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B15D" w14:textId="500BAFF5" w:rsidR="001D459A" w:rsidRPr="003570CA" w:rsidRDefault="00FE0388" w:rsidP="001D459A">
      <w:pPr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>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830"/>
      </w:tblGrid>
      <w:tr w:rsidR="001D459A" w:rsidRPr="003570CA" w14:paraId="12B6DFBC" w14:textId="77777777" w:rsidTr="005A074E">
        <w:trPr>
          <w:trHeight w:val="1620"/>
        </w:trPr>
        <w:tc>
          <w:tcPr>
            <w:tcW w:w="1638" w:type="dxa"/>
          </w:tcPr>
          <w:p w14:paraId="5DB90BE8" w14:textId="77777777" w:rsidR="001D459A" w:rsidRPr="003570CA" w:rsidRDefault="00DA6A1A" w:rsidP="005A074E">
            <w:pPr>
              <w:rPr>
                <w:rFonts w:asciiTheme="minorHAnsi" w:hAnsiTheme="minorHAnsi"/>
                <w:color w:val="0070C0"/>
                <w:lang w:val="en-IE"/>
              </w:rPr>
            </w:pPr>
            <w:r w:rsidRPr="003570CA">
              <w:rPr>
                <w:rFonts w:asciiTheme="minorHAnsi" w:hAnsiTheme="minorHAnsi"/>
                <w:color w:val="0070C0"/>
                <w:lang w:val="en-IE"/>
              </w:rPr>
              <w:object w:dxaOrig="2450" w:dyaOrig="2498" w14:anchorId="33A9C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15pt;height:67.5pt" o:ole="" fillcolor="window">
                  <v:imagedata r:id="rId6" o:title=""/>
                </v:shape>
                <o:OLEObject Type="Embed" ProgID="BMPFile" ShapeID="_x0000_i1025" DrawAspect="Content" ObjectID="_1831636070" r:id="rId7"/>
              </w:object>
            </w:r>
          </w:p>
        </w:tc>
        <w:tc>
          <w:tcPr>
            <w:tcW w:w="7830" w:type="dxa"/>
          </w:tcPr>
          <w:p w14:paraId="1F0ABC4B" w14:textId="77777777" w:rsidR="001D459A" w:rsidRPr="003570CA" w:rsidRDefault="001D459A" w:rsidP="005A074E">
            <w:pPr>
              <w:pStyle w:val="Heading1"/>
              <w:spacing w:line="360" w:lineRule="auto"/>
              <w:rPr>
                <w:rFonts w:asciiTheme="minorHAnsi" w:hAnsiTheme="minorHAnsi"/>
                <w:sz w:val="44"/>
                <w:u w:val="none"/>
                <w:lang w:val="en-IE"/>
              </w:rPr>
            </w:pPr>
            <w:r w:rsidRPr="003570CA">
              <w:rPr>
                <w:rFonts w:asciiTheme="minorHAnsi" w:hAnsiTheme="minorHAnsi"/>
                <w:sz w:val="44"/>
                <w:u w:val="none"/>
                <w:lang w:val="en-IE"/>
              </w:rPr>
              <w:t>Aontas Múinteoirí Éireann</w:t>
            </w:r>
          </w:p>
          <w:p w14:paraId="79E64A21" w14:textId="77777777" w:rsidR="001D459A" w:rsidRPr="003570CA" w:rsidRDefault="001D459A" w:rsidP="005A074E">
            <w:pPr>
              <w:pStyle w:val="Heading2"/>
              <w:jc w:val="center"/>
              <w:rPr>
                <w:rFonts w:asciiTheme="minorHAnsi" w:hAnsiTheme="minorHAnsi"/>
                <w:color w:val="0070C0"/>
                <w:lang w:val="en-IE"/>
              </w:rPr>
            </w:pPr>
            <w:r w:rsidRPr="003570CA">
              <w:rPr>
                <w:rFonts w:asciiTheme="minorHAnsi" w:hAnsiTheme="minorHAnsi"/>
                <w:color w:val="0070C0"/>
                <w:sz w:val="44"/>
                <w:lang w:val="en-IE"/>
              </w:rPr>
              <w:t>Teachers’ Union of Ireland</w:t>
            </w:r>
          </w:p>
        </w:tc>
      </w:tr>
    </w:tbl>
    <w:p w14:paraId="0CB1D9A3" w14:textId="0A9FF524" w:rsidR="001D459A" w:rsidRPr="003570CA" w:rsidRDefault="00FE0388" w:rsidP="001D459A">
      <w:pPr>
        <w:pStyle w:val="Heading3"/>
        <w:rPr>
          <w:rFonts w:asciiTheme="minorHAnsi" w:hAnsiTheme="minorHAnsi"/>
          <w:sz w:val="40"/>
          <w:u w:val="none"/>
          <w:lang w:val="en-IE"/>
        </w:rPr>
      </w:pPr>
      <w:r>
        <w:rPr>
          <w:rFonts w:asciiTheme="minorHAnsi" w:hAnsiTheme="minorHAnsi"/>
          <w:sz w:val="40"/>
          <w:u w:val="none"/>
          <w:lang w:val="en-IE"/>
        </w:rPr>
        <w:t xml:space="preserve">Vacancy for </w:t>
      </w:r>
      <w:r w:rsidR="001D459A" w:rsidRPr="003570CA">
        <w:rPr>
          <w:rFonts w:asciiTheme="minorHAnsi" w:hAnsiTheme="minorHAnsi"/>
          <w:sz w:val="40"/>
          <w:u w:val="none"/>
          <w:lang w:val="en-IE"/>
        </w:rPr>
        <w:t>Assistant General Secretary</w:t>
      </w:r>
      <w:r w:rsidR="00D016F6" w:rsidRPr="003570CA">
        <w:rPr>
          <w:rFonts w:asciiTheme="minorHAnsi" w:hAnsiTheme="minorHAnsi"/>
          <w:sz w:val="40"/>
          <w:u w:val="none"/>
          <w:lang w:val="en-IE"/>
        </w:rPr>
        <w:t xml:space="preserve"> </w:t>
      </w:r>
    </w:p>
    <w:p w14:paraId="1DF6E762" w14:textId="4BC35F81" w:rsidR="00DA6A1A" w:rsidRPr="003570CA" w:rsidRDefault="00922C87" w:rsidP="00DA6A1A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8"/>
          <w:szCs w:val="28"/>
          <w:lang w:val="en-IE"/>
        </w:rPr>
      </w:pPr>
      <w:r>
        <w:rPr>
          <w:rFonts w:asciiTheme="minorHAnsi" w:hAnsiTheme="minorHAnsi"/>
          <w:b/>
          <w:sz w:val="28"/>
          <w:szCs w:val="28"/>
          <w:lang w:val="en-IE"/>
        </w:rPr>
        <w:t>O</w:t>
      </w:r>
      <w:r w:rsidR="00DA6A1A" w:rsidRPr="003570CA">
        <w:rPr>
          <w:rFonts w:asciiTheme="minorHAnsi" w:hAnsiTheme="minorHAnsi"/>
          <w:b/>
          <w:sz w:val="28"/>
          <w:szCs w:val="28"/>
          <w:lang w:val="en-IE"/>
        </w:rPr>
        <w:t xml:space="preserve">ne </w:t>
      </w:r>
      <w:r>
        <w:rPr>
          <w:rFonts w:asciiTheme="minorHAnsi" w:hAnsiTheme="minorHAnsi"/>
          <w:b/>
          <w:sz w:val="28"/>
          <w:szCs w:val="28"/>
          <w:lang w:val="en-IE"/>
        </w:rPr>
        <w:t>P</w:t>
      </w:r>
      <w:r w:rsidR="00DA6A1A" w:rsidRPr="003570CA">
        <w:rPr>
          <w:rFonts w:asciiTheme="minorHAnsi" w:hAnsiTheme="minorHAnsi"/>
          <w:b/>
          <w:sz w:val="28"/>
          <w:szCs w:val="28"/>
          <w:lang w:val="en-IE"/>
        </w:rPr>
        <w:t xml:space="preserve">ermanent </w:t>
      </w:r>
      <w:r>
        <w:rPr>
          <w:rFonts w:asciiTheme="minorHAnsi" w:hAnsiTheme="minorHAnsi"/>
          <w:b/>
          <w:sz w:val="28"/>
          <w:szCs w:val="28"/>
          <w:lang w:val="en-IE"/>
        </w:rPr>
        <w:t>W</w:t>
      </w:r>
      <w:r w:rsidR="00DA6A1A" w:rsidRPr="003570CA">
        <w:rPr>
          <w:rFonts w:asciiTheme="minorHAnsi" w:hAnsiTheme="minorHAnsi"/>
          <w:b/>
          <w:sz w:val="28"/>
          <w:szCs w:val="28"/>
          <w:lang w:val="en-IE"/>
        </w:rPr>
        <w:t>hole-time</w:t>
      </w:r>
      <w:r w:rsidR="000F31F4">
        <w:rPr>
          <w:rFonts w:asciiTheme="minorHAnsi" w:hAnsiTheme="minorHAnsi"/>
          <w:b/>
          <w:sz w:val="28"/>
          <w:szCs w:val="28"/>
          <w:lang w:val="en-IE"/>
        </w:rPr>
        <w:t xml:space="preserve"> position.</w:t>
      </w:r>
    </w:p>
    <w:p w14:paraId="2DA520BB" w14:textId="5A8720E6" w:rsidR="003570CA" w:rsidRPr="005618C3" w:rsidRDefault="000F31F4" w:rsidP="003570CA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8"/>
          <w:szCs w:val="28"/>
          <w:lang w:val="en-IE"/>
        </w:rPr>
      </w:pPr>
      <w:r w:rsidRPr="005618C3">
        <w:rPr>
          <w:rFonts w:asciiTheme="minorHAnsi" w:hAnsiTheme="minorHAnsi"/>
          <w:b/>
          <w:sz w:val="28"/>
          <w:szCs w:val="28"/>
          <w:lang w:val="en-IE"/>
        </w:rPr>
        <w:t xml:space="preserve">Any fixed term vacancy that may </w:t>
      </w:r>
      <w:r w:rsidR="00E84991" w:rsidRPr="005618C3">
        <w:rPr>
          <w:rFonts w:asciiTheme="minorHAnsi" w:hAnsiTheme="minorHAnsi"/>
          <w:b/>
          <w:sz w:val="28"/>
          <w:szCs w:val="28"/>
          <w:lang w:val="en-IE"/>
        </w:rPr>
        <w:t>arise</w:t>
      </w:r>
      <w:r w:rsidRPr="005618C3">
        <w:rPr>
          <w:rFonts w:asciiTheme="minorHAnsi" w:hAnsiTheme="minorHAnsi"/>
          <w:b/>
          <w:sz w:val="28"/>
          <w:szCs w:val="28"/>
          <w:lang w:val="en-IE"/>
        </w:rPr>
        <w:t xml:space="preserve"> before the 31</w:t>
      </w:r>
      <w:r w:rsidRPr="005618C3">
        <w:rPr>
          <w:rFonts w:asciiTheme="minorHAnsi" w:hAnsiTheme="minorHAnsi"/>
          <w:b/>
          <w:sz w:val="28"/>
          <w:szCs w:val="28"/>
          <w:vertAlign w:val="superscript"/>
          <w:lang w:val="en-IE"/>
        </w:rPr>
        <w:t>st</w:t>
      </w:r>
      <w:r w:rsidRPr="005618C3">
        <w:rPr>
          <w:rFonts w:asciiTheme="minorHAnsi" w:hAnsiTheme="minorHAnsi"/>
          <w:b/>
          <w:sz w:val="28"/>
          <w:szCs w:val="28"/>
          <w:lang w:val="en-IE"/>
        </w:rPr>
        <w:t xml:space="preserve"> of December 202</w:t>
      </w:r>
      <w:r w:rsidR="004B3637">
        <w:rPr>
          <w:rFonts w:asciiTheme="minorHAnsi" w:hAnsiTheme="minorHAnsi"/>
          <w:b/>
          <w:sz w:val="28"/>
          <w:szCs w:val="28"/>
          <w:lang w:val="en-IE"/>
        </w:rPr>
        <w:t>6</w:t>
      </w:r>
      <w:r w:rsidRPr="005618C3">
        <w:rPr>
          <w:rFonts w:asciiTheme="minorHAnsi" w:hAnsiTheme="minorHAnsi"/>
          <w:b/>
          <w:sz w:val="28"/>
          <w:szCs w:val="28"/>
          <w:lang w:val="en-IE"/>
        </w:rPr>
        <w:t xml:space="preserve">. </w:t>
      </w:r>
    </w:p>
    <w:p w14:paraId="162B694F" w14:textId="77777777" w:rsidR="005618C3" w:rsidRDefault="005618C3" w:rsidP="00E84991">
      <w:pPr>
        <w:rPr>
          <w:rFonts w:asciiTheme="minorHAnsi" w:hAnsiTheme="minorHAnsi"/>
          <w:sz w:val="22"/>
          <w:szCs w:val="22"/>
          <w:lang w:val="en-IE"/>
        </w:rPr>
      </w:pPr>
    </w:p>
    <w:p w14:paraId="32E57954" w14:textId="25471A78" w:rsidR="001D459A" w:rsidRPr="003570CA" w:rsidRDefault="001D459A" w:rsidP="00E84991">
      <w:pPr>
        <w:rPr>
          <w:rFonts w:asciiTheme="minorHAnsi" w:hAnsiTheme="minorHAnsi"/>
          <w:sz w:val="22"/>
          <w:szCs w:val="22"/>
          <w:lang w:val="en-IE"/>
        </w:rPr>
      </w:pPr>
      <w:r w:rsidRPr="003570CA">
        <w:rPr>
          <w:rFonts w:asciiTheme="minorHAnsi" w:hAnsiTheme="minorHAnsi"/>
          <w:sz w:val="22"/>
          <w:szCs w:val="22"/>
          <w:lang w:val="en-IE"/>
        </w:rPr>
        <w:t xml:space="preserve">The Teachers’ Union of Ireland is affiliated to ICTU and represents over </w:t>
      </w:r>
      <w:r w:rsidR="00E84991">
        <w:rPr>
          <w:rFonts w:asciiTheme="minorHAnsi" w:hAnsiTheme="minorHAnsi"/>
          <w:sz w:val="22"/>
          <w:szCs w:val="22"/>
          <w:lang w:val="en-IE"/>
        </w:rPr>
        <w:t>2</w:t>
      </w:r>
      <w:r w:rsidR="004B3637">
        <w:rPr>
          <w:rFonts w:asciiTheme="minorHAnsi" w:hAnsiTheme="minorHAnsi"/>
          <w:sz w:val="22"/>
          <w:szCs w:val="22"/>
          <w:lang w:val="en-IE"/>
        </w:rPr>
        <w:t>2</w:t>
      </w:r>
      <w:r w:rsidR="00E84991">
        <w:rPr>
          <w:rFonts w:asciiTheme="minorHAnsi" w:hAnsiTheme="minorHAnsi"/>
          <w:sz w:val="22"/>
          <w:szCs w:val="22"/>
          <w:lang w:val="en-IE"/>
        </w:rPr>
        <w:t>,000</w:t>
      </w:r>
      <w:r w:rsidRPr="003570CA">
        <w:rPr>
          <w:rFonts w:asciiTheme="minorHAnsi" w:hAnsiTheme="minorHAnsi"/>
          <w:sz w:val="22"/>
          <w:szCs w:val="22"/>
          <w:lang w:val="en-IE"/>
        </w:rPr>
        <w:t xml:space="preserve"> teachers and lecturers engaged in Post-Primary, Further and Higher Education in the Republic of Ireland</w:t>
      </w:r>
      <w:r w:rsidR="00592AD8" w:rsidRPr="003570CA">
        <w:rPr>
          <w:rFonts w:asciiTheme="minorHAnsi" w:hAnsiTheme="minorHAnsi"/>
          <w:sz w:val="22"/>
          <w:szCs w:val="22"/>
          <w:lang w:val="en-IE"/>
        </w:rPr>
        <w:t xml:space="preserve">. </w:t>
      </w:r>
      <w:r w:rsidRPr="003570CA">
        <w:rPr>
          <w:rFonts w:asciiTheme="minorHAnsi" w:hAnsiTheme="minorHAnsi"/>
          <w:sz w:val="22"/>
          <w:szCs w:val="22"/>
          <w:lang w:val="en-IE"/>
        </w:rPr>
        <w:t xml:space="preserve">It will shortly </w:t>
      </w:r>
      <w:r w:rsidR="002163DA" w:rsidRPr="003570CA">
        <w:rPr>
          <w:rFonts w:asciiTheme="minorHAnsi" w:hAnsiTheme="minorHAnsi"/>
          <w:sz w:val="22"/>
          <w:szCs w:val="22"/>
          <w:lang w:val="en-IE"/>
        </w:rPr>
        <w:t>appoint</w:t>
      </w:r>
      <w:r w:rsidR="00E84991">
        <w:rPr>
          <w:rFonts w:asciiTheme="minorHAnsi" w:hAnsiTheme="minorHAnsi"/>
          <w:sz w:val="22"/>
          <w:szCs w:val="22"/>
          <w:lang w:val="en-IE"/>
        </w:rPr>
        <w:t xml:space="preserve"> an</w:t>
      </w:r>
      <w:r w:rsidRPr="003570CA">
        <w:rPr>
          <w:rFonts w:asciiTheme="minorHAnsi" w:hAnsiTheme="minorHAnsi"/>
          <w:sz w:val="22"/>
          <w:szCs w:val="22"/>
          <w:lang w:val="en-IE"/>
        </w:rPr>
        <w:t xml:space="preserve"> Assistant General Secretar</w:t>
      </w:r>
      <w:r w:rsidR="00E84991">
        <w:rPr>
          <w:rFonts w:asciiTheme="minorHAnsi" w:hAnsiTheme="minorHAnsi"/>
          <w:sz w:val="22"/>
          <w:szCs w:val="22"/>
          <w:lang w:val="en-IE"/>
        </w:rPr>
        <w:t>y</w:t>
      </w:r>
      <w:r w:rsidR="008D67EB">
        <w:rPr>
          <w:rFonts w:asciiTheme="minorHAnsi" w:hAnsiTheme="minorHAnsi"/>
          <w:sz w:val="22"/>
          <w:szCs w:val="22"/>
          <w:lang w:val="en-IE"/>
        </w:rPr>
        <w:t xml:space="preserve"> </w:t>
      </w:r>
      <w:r w:rsidRPr="003570CA">
        <w:rPr>
          <w:rFonts w:asciiTheme="minorHAnsi" w:hAnsiTheme="minorHAnsi"/>
          <w:sz w:val="22"/>
          <w:szCs w:val="22"/>
          <w:lang w:val="en-IE"/>
        </w:rPr>
        <w:t>who will have responsibility for industrial relations matters within the Union in designated areas within the remit of TUI.</w:t>
      </w:r>
    </w:p>
    <w:p w14:paraId="286C6BBA" w14:textId="32AB45B6" w:rsidR="001D459A" w:rsidRDefault="001D459A" w:rsidP="001D459A">
      <w:pPr>
        <w:rPr>
          <w:rFonts w:asciiTheme="minorHAnsi" w:hAnsiTheme="minorHAnsi"/>
          <w:lang w:val="en-IE"/>
        </w:rPr>
      </w:pPr>
    </w:p>
    <w:p w14:paraId="7E5A2A9F" w14:textId="0E5AEF3F" w:rsidR="00E73213" w:rsidRPr="005618C3" w:rsidRDefault="00CF3F51" w:rsidP="001D459A">
      <w:pPr>
        <w:rPr>
          <w:rFonts w:asciiTheme="minorHAnsi" w:hAnsiTheme="minorHAnsi"/>
          <w:sz w:val="22"/>
          <w:szCs w:val="22"/>
          <w:lang w:val="en-IE"/>
        </w:rPr>
      </w:pPr>
      <w:r w:rsidRPr="005618C3">
        <w:rPr>
          <w:rFonts w:asciiTheme="minorHAnsi" w:hAnsiTheme="minorHAnsi"/>
          <w:sz w:val="22"/>
          <w:szCs w:val="22"/>
          <w:lang w:val="en-IE"/>
        </w:rPr>
        <w:t xml:space="preserve">Any Assistant General Secretary vacancy that may arise on a fixed-term basis before the </w:t>
      </w:r>
      <w:r w:rsidR="009D1658" w:rsidRPr="005618C3">
        <w:rPr>
          <w:rFonts w:asciiTheme="minorHAnsi" w:hAnsiTheme="minorHAnsi"/>
          <w:sz w:val="22"/>
          <w:szCs w:val="22"/>
          <w:lang w:val="en-IE"/>
        </w:rPr>
        <w:t>31</w:t>
      </w:r>
      <w:r w:rsidR="009D1658" w:rsidRPr="005618C3">
        <w:rPr>
          <w:rFonts w:asciiTheme="minorHAnsi" w:hAnsiTheme="minorHAnsi"/>
          <w:sz w:val="22"/>
          <w:szCs w:val="22"/>
          <w:vertAlign w:val="superscript"/>
          <w:lang w:val="en-IE"/>
        </w:rPr>
        <w:t xml:space="preserve">st </w:t>
      </w:r>
      <w:r w:rsidRPr="005618C3">
        <w:rPr>
          <w:rFonts w:asciiTheme="minorHAnsi" w:hAnsiTheme="minorHAnsi"/>
          <w:sz w:val="22"/>
          <w:szCs w:val="22"/>
          <w:lang w:val="en-IE"/>
        </w:rPr>
        <w:t>December 202</w:t>
      </w:r>
      <w:r w:rsidR="00D24164">
        <w:rPr>
          <w:rFonts w:asciiTheme="minorHAnsi" w:hAnsiTheme="minorHAnsi"/>
          <w:sz w:val="22"/>
          <w:szCs w:val="22"/>
          <w:lang w:val="en-IE"/>
        </w:rPr>
        <w:t>6</w:t>
      </w:r>
      <w:r w:rsidRPr="005618C3">
        <w:rPr>
          <w:rFonts w:asciiTheme="minorHAnsi" w:hAnsiTheme="minorHAnsi"/>
          <w:sz w:val="22"/>
          <w:szCs w:val="22"/>
          <w:lang w:val="en-IE"/>
        </w:rPr>
        <w:t xml:space="preserve"> will </w:t>
      </w:r>
      <w:r w:rsidR="00E73213" w:rsidRPr="005618C3">
        <w:rPr>
          <w:rFonts w:asciiTheme="minorHAnsi" w:hAnsiTheme="minorHAnsi"/>
          <w:sz w:val="22"/>
          <w:szCs w:val="22"/>
          <w:lang w:val="en-IE"/>
        </w:rPr>
        <w:t>also be filled from this selection process.</w:t>
      </w:r>
    </w:p>
    <w:p w14:paraId="6F9E20FE" w14:textId="1EB0C3F4" w:rsidR="00CF3F51" w:rsidRPr="003570CA" w:rsidRDefault="00CF3F51" w:rsidP="001D459A">
      <w:pPr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 xml:space="preserve"> </w:t>
      </w:r>
    </w:p>
    <w:p w14:paraId="626D7ABC" w14:textId="77777777" w:rsidR="001D459A" w:rsidRPr="003570CA" w:rsidRDefault="001D459A" w:rsidP="001D459A">
      <w:pPr>
        <w:pStyle w:val="Heading2"/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The Position</w:t>
      </w:r>
    </w:p>
    <w:p w14:paraId="1D0A7908" w14:textId="77777777" w:rsidR="001D459A" w:rsidRPr="003570CA" w:rsidRDefault="001D459A" w:rsidP="001D459A">
      <w:pPr>
        <w:rPr>
          <w:rFonts w:asciiTheme="minorHAnsi" w:hAnsiTheme="minorHAnsi"/>
          <w:i/>
          <w:iCs/>
          <w:lang w:val="en-IE"/>
        </w:rPr>
      </w:pPr>
      <w:r w:rsidRPr="003570CA">
        <w:rPr>
          <w:rFonts w:asciiTheme="minorHAnsi" w:hAnsiTheme="minorHAnsi"/>
          <w:i/>
          <w:iCs/>
          <w:lang w:val="en-IE"/>
        </w:rPr>
        <w:t>Reporting to the General Secretary, the key responsibilities will include:</w:t>
      </w:r>
    </w:p>
    <w:p w14:paraId="51E22D5B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Conducting negotiations for the union on behalf of members at both national and local level</w:t>
      </w:r>
    </w:p>
    <w:p w14:paraId="6CF2D54C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Representing members at appropriate industrial relations fora</w:t>
      </w:r>
    </w:p>
    <w:p w14:paraId="3AEDAB43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Providing background information and advice to National Officers of the Union and to the Executive Committee</w:t>
      </w:r>
    </w:p>
    <w:p w14:paraId="4ACFFD7C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Advising and assisting Branch Representatives in respect of industrial relations issues</w:t>
      </w:r>
    </w:p>
    <w:p w14:paraId="283C5737" w14:textId="17520AFA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 xml:space="preserve">Producing position papers and policy documents and reports as </w:t>
      </w:r>
      <w:r w:rsidR="009D1658" w:rsidRPr="003570CA">
        <w:rPr>
          <w:rFonts w:asciiTheme="minorHAnsi" w:hAnsiTheme="minorHAnsi"/>
          <w:lang w:val="en-IE"/>
        </w:rPr>
        <w:t>required.</w:t>
      </w:r>
    </w:p>
    <w:p w14:paraId="2DEA924D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 xml:space="preserve">Servicing relevant sub-committees of the Union </w:t>
      </w:r>
    </w:p>
    <w:p w14:paraId="1AFB6C17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Involvement with training and professional development</w:t>
      </w:r>
    </w:p>
    <w:p w14:paraId="3A6E7936" w14:textId="77777777" w:rsidR="001D459A" w:rsidRPr="003570CA" w:rsidRDefault="001D459A" w:rsidP="001D459A">
      <w:pPr>
        <w:numPr>
          <w:ilvl w:val="0"/>
          <w:numId w:val="1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Advising members and branches on areas within their remit</w:t>
      </w:r>
    </w:p>
    <w:p w14:paraId="3B2CD1B4" w14:textId="77777777" w:rsidR="001D459A" w:rsidRPr="003570CA" w:rsidRDefault="001D459A" w:rsidP="001D459A">
      <w:pPr>
        <w:rPr>
          <w:rFonts w:asciiTheme="minorHAnsi" w:hAnsiTheme="minorHAnsi"/>
          <w:lang w:val="en-IE"/>
        </w:rPr>
      </w:pPr>
    </w:p>
    <w:p w14:paraId="4175AC00" w14:textId="77777777" w:rsidR="001D459A" w:rsidRPr="003570CA" w:rsidRDefault="001D459A" w:rsidP="001D459A">
      <w:pPr>
        <w:pStyle w:val="Heading2"/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The Person</w:t>
      </w:r>
    </w:p>
    <w:p w14:paraId="5A544C06" w14:textId="77777777" w:rsidR="001D459A" w:rsidRPr="003570CA" w:rsidRDefault="001D459A" w:rsidP="001D459A">
      <w:pPr>
        <w:rPr>
          <w:rFonts w:asciiTheme="minorHAnsi" w:hAnsiTheme="minorHAnsi"/>
          <w:i/>
          <w:iCs/>
          <w:lang w:val="en-IE"/>
        </w:rPr>
      </w:pPr>
      <w:r w:rsidRPr="003570CA">
        <w:rPr>
          <w:rFonts w:asciiTheme="minorHAnsi" w:hAnsiTheme="minorHAnsi"/>
          <w:i/>
          <w:iCs/>
          <w:lang w:val="en-IE"/>
        </w:rPr>
        <w:t>The successful candidate will have:</w:t>
      </w:r>
    </w:p>
    <w:p w14:paraId="55CC7E01" w14:textId="2BCE2AE2" w:rsidR="001D459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 xml:space="preserve">Extensive knowledge and experience of the Irish education system in the areas covered by </w:t>
      </w:r>
      <w:r w:rsidR="00592AD8" w:rsidRPr="003570CA">
        <w:rPr>
          <w:rFonts w:asciiTheme="minorHAnsi" w:hAnsiTheme="minorHAnsi"/>
          <w:lang w:val="en-IE"/>
        </w:rPr>
        <w:t>TUI.</w:t>
      </w:r>
    </w:p>
    <w:p w14:paraId="210AD664" w14:textId="77777777" w:rsidR="00DA6A1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 xml:space="preserve">Experience of the Irish industrial relations system </w:t>
      </w:r>
    </w:p>
    <w:p w14:paraId="37CF6EA1" w14:textId="77777777" w:rsidR="001D459A" w:rsidRPr="003570CA" w:rsidRDefault="00DA6A1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 xml:space="preserve">A detailed understanding </w:t>
      </w:r>
      <w:r w:rsidR="001D459A" w:rsidRPr="003570CA">
        <w:rPr>
          <w:rFonts w:asciiTheme="minorHAnsi" w:hAnsiTheme="minorHAnsi"/>
          <w:lang w:val="en-IE"/>
        </w:rPr>
        <w:t>of the trade union movement</w:t>
      </w:r>
    </w:p>
    <w:p w14:paraId="2BD3E816" w14:textId="77777777" w:rsidR="001D459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Some understa</w:t>
      </w:r>
      <w:r w:rsidR="007527C6" w:rsidRPr="003570CA">
        <w:rPr>
          <w:rFonts w:asciiTheme="minorHAnsi" w:hAnsiTheme="minorHAnsi"/>
          <w:lang w:val="en-IE"/>
        </w:rPr>
        <w:t>nding of labour law</w:t>
      </w:r>
    </w:p>
    <w:p w14:paraId="7B7B6669" w14:textId="77777777" w:rsidR="001D459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Strong analytical and reporting skills</w:t>
      </w:r>
    </w:p>
    <w:p w14:paraId="4814C2DB" w14:textId="77777777" w:rsidR="001D459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Excellent interpersonal and communication skills</w:t>
      </w:r>
    </w:p>
    <w:p w14:paraId="5F841703" w14:textId="77777777" w:rsidR="001D459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A professional/teaching qualificat</w:t>
      </w:r>
      <w:r w:rsidR="00DA6A1A" w:rsidRPr="003570CA">
        <w:rPr>
          <w:rFonts w:asciiTheme="minorHAnsi" w:hAnsiTheme="minorHAnsi"/>
          <w:lang w:val="en-IE"/>
        </w:rPr>
        <w:t>ion, preferably with teaching/</w:t>
      </w:r>
      <w:r w:rsidRPr="003570CA">
        <w:rPr>
          <w:rFonts w:asciiTheme="minorHAnsi" w:hAnsiTheme="minorHAnsi"/>
          <w:lang w:val="en-IE"/>
        </w:rPr>
        <w:t>lecturing experience</w:t>
      </w:r>
    </w:p>
    <w:p w14:paraId="6973A48E" w14:textId="3081E469" w:rsidR="001D459A" w:rsidRPr="003570CA" w:rsidRDefault="001D459A" w:rsidP="001D459A">
      <w:pPr>
        <w:numPr>
          <w:ilvl w:val="0"/>
          <w:numId w:val="2"/>
        </w:numPr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 xml:space="preserve">An understanding of the needs of teachers and lecturers and how these can be </w:t>
      </w:r>
      <w:r w:rsidR="00592AD8" w:rsidRPr="003570CA">
        <w:rPr>
          <w:rFonts w:asciiTheme="minorHAnsi" w:hAnsiTheme="minorHAnsi"/>
          <w:lang w:val="en-IE"/>
        </w:rPr>
        <w:t xml:space="preserve">met. </w:t>
      </w:r>
    </w:p>
    <w:p w14:paraId="147CCCF5" w14:textId="77777777" w:rsidR="001D459A" w:rsidRPr="003570CA" w:rsidRDefault="001D459A" w:rsidP="001D459A">
      <w:pPr>
        <w:rPr>
          <w:rFonts w:asciiTheme="minorHAnsi" w:hAnsiTheme="minorHAnsi"/>
          <w:lang w:val="en-IE"/>
        </w:rPr>
      </w:pPr>
    </w:p>
    <w:p w14:paraId="12CF7FAA" w14:textId="77777777" w:rsidR="001D459A" w:rsidRPr="003570CA" w:rsidRDefault="001D459A" w:rsidP="001D459A">
      <w:pPr>
        <w:pStyle w:val="Heading2"/>
        <w:rPr>
          <w:rFonts w:asciiTheme="minorHAnsi" w:hAnsiTheme="minorHAnsi"/>
          <w:lang w:val="en-IE"/>
        </w:rPr>
      </w:pPr>
      <w:r w:rsidRPr="003570CA">
        <w:rPr>
          <w:rFonts w:asciiTheme="minorHAnsi" w:hAnsiTheme="minorHAnsi"/>
          <w:lang w:val="en-IE"/>
        </w:rPr>
        <w:t>The Rewards</w:t>
      </w:r>
    </w:p>
    <w:p w14:paraId="3D615A20" w14:textId="16F0C5D7" w:rsidR="001D459A" w:rsidRPr="003570CA" w:rsidRDefault="00E84991" w:rsidP="001D459A">
      <w:pPr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>The position is w</w:t>
      </w:r>
      <w:r w:rsidR="001D459A" w:rsidRPr="003570CA">
        <w:rPr>
          <w:rFonts w:asciiTheme="minorHAnsi" w:hAnsiTheme="minorHAnsi"/>
          <w:lang w:val="en-IE"/>
        </w:rPr>
        <w:t>hole-time</w:t>
      </w:r>
      <w:r>
        <w:rPr>
          <w:rFonts w:asciiTheme="minorHAnsi" w:hAnsiTheme="minorHAnsi"/>
          <w:lang w:val="en-IE"/>
        </w:rPr>
        <w:t xml:space="preserve">. </w:t>
      </w:r>
      <w:r w:rsidR="00E73213">
        <w:rPr>
          <w:rFonts w:asciiTheme="minorHAnsi" w:hAnsiTheme="minorHAnsi"/>
          <w:lang w:val="en-IE"/>
        </w:rPr>
        <w:t>It</w:t>
      </w:r>
      <w:r>
        <w:rPr>
          <w:rFonts w:asciiTheme="minorHAnsi" w:hAnsiTheme="minorHAnsi"/>
          <w:lang w:val="en-IE"/>
        </w:rPr>
        <w:t xml:space="preserve"> is subject to a one-year probationary period</w:t>
      </w:r>
      <w:r w:rsidR="00F87C81">
        <w:rPr>
          <w:rFonts w:asciiTheme="minorHAnsi" w:hAnsiTheme="minorHAnsi"/>
          <w:lang w:val="en-IE"/>
        </w:rPr>
        <w:t>.</w:t>
      </w:r>
      <w:r w:rsidRPr="00E84991">
        <w:rPr>
          <w:rFonts w:asciiTheme="minorHAnsi" w:hAnsiTheme="minorHAnsi"/>
          <w:lang w:val="en-IE"/>
        </w:rPr>
        <w:t xml:space="preserve"> </w:t>
      </w:r>
      <w:r w:rsidRPr="003570CA">
        <w:rPr>
          <w:rFonts w:asciiTheme="minorHAnsi" w:hAnsiTheme="minorHAnsi"/>
          <w:lang w:val="en-IE"/>
        </w:rPr>
        <w:t>The salary will reflect the responsibilities of the post and will be related to Public Service scales. An appropriate pension arrangement will apply to</w:t>
      </w:r>
      <w:r w:rsidR="005618C3">
        <w:rPr>
          <w:rFonts w:asciiTheme="minorHAnsi" w:hAnsiTheme="minorHAnsi"/>
          <w:lang w:val="en-IE"/>
        </w:rPr>
        <w:t xml:space="preserve"> the</w:t>
      </w:r>
      <w:r w:rsidRPr="003570CA">
        <w:rPr>
          <w:rFonts w:asciiTheme="minorHAnsi" w:hAnsiTheme="minorHAnsi"/>
          <w:lang w:val="en-IE"/>
        </w:rPr>
        <w:t xml:space="preserve"> post.</w:t>
      </w:r>
      <w:r w:rsidR="00F87C81">
        <w:rPr>
          <w:rFonts w:asciiTheme="minorHAnsi" w:hAnsiTheme="minorHAnsi"/>
          <w:lang w:val="en-IE"/>
        </w:rPr>
        <w:t xml:space="preserve"> </w:t>
      </w:r>
    </w:p>
    <w:p w14:paraId="5ACB4E65" w14:textId="77777777" w:rsidR="001D459A" w:rsidRPr="003570CA" w:rsidRDefault="001D459A" w:rsidP="001D459A">
      <w:pPr>
        <w:rPr>
          <w:rFonts w:asciiTheme="minorHAnsi" w:hAnsiTheme="minorHAnsi"/>
          <w:lang w:val="en-IE"/>
        </w:rPr>
      </w:pPr>
    </w:p>
    <w:p w14:paraId="448B718D" w14:textId="2F61F2F2" w:rsidR="008A1C7C" w:rsidRDefault="001D459A">
      <w:pPr>
        <w:rPr>
          <w:rFonts w:asciiTheme="minorHAnsi" w:hAnsiTheme="minorHAnsi"/>
          <w:bCs/>
          <w:i/>
          <w:sz w:val="20"/>
          <w:lang w:val="en-IE"/>
        </w:rPr>
      </w:pPr>
      <w:r w:rsidRPr="003570CA">
        <w:rPr>
          <w:rFonts w:asciiTheme="minorHAnsi" w:hAnsiTheme="minorHAnsi"/>
          <w:bCs/>
          <w:i/>
          <w:sz w:val="20"/>
          <w:lang w:val="en-IE"/>
        </w:rPr>
        <w:t>Please apply in the strictest confidence</w:t>
      </w:r>
      <w:r w:rsidR="00E84991">
        <w:rPr>
          <w:rFonts w:asciiTheme="minorHAnsi" w:hAnsiTheme="minorHAnsi"/>
          <w:bCs/>
          <w:i/>
          <w:sz w:val="20"/>
          <w:lang w:val="en-IE"/>
        </w:rPr>
        <w:t>,</w:t>
      </w:r>
      <w:r w:rsidRPr="003570CA">
        <w:rPr>
          <w:rFonts w:asciiTheme="minorHAnsi" w:hAnsiTheme="minorHAnsi"/>
          <w:bCs/>
          <w:i/>
          <w:sz w:val="20"/>
          <w:lang w:val="en-IE"/>
        </w:rPr>
        <w:t xml:space="preserve"> enclosing a comprehensive C.V.</w:t>
      </w:r>
      <w:r w:rsidR="00E84991">
        <w:rPr>
          <w:rFonts w:asciiTheme="minorHAnsi" w:hAnsiTheme="minorHAnsi"/>
          <w:bCs/>
          <w:i/>
          <w:sz w:val="20"/>
          <w:lang w:val="en-IE"/>
        </w:rPr>
        <w:t>,</w:t>
      </w:r>
      <w:r w:rsidRPr="003570CA">
        <w:rPr>
          <w:rFonts w:asciiTheme="minorHAnsi" w:hAnsiTheme="minorHAnsi"/>
          <w:bCs/>
          <w:i/>
          <w:sz w:val="20"/>
          <w:lang w:val="en-IE"/>
        </w:rPr>
        <w:t xml:space="preserve"> to:</w:t>
      </w:r>
      <w:r w:rsidRPr="003570CA">
        <w:rPr>
          <w:rFonts w:asciiTheme="minorHAnsi" w:hAnsiTheme="minorHAnsi"/>
          <w:b/>
          <w:i/>
          <w:sz w:val="20"/>
          <w:lang w:val="en-IE"/>
        </w:rPr>
        <w:t xml:space="preserve"> General Secretary, Teachers’ Uni</w:t>
      </w:r>
      <w:r w:rsidR="00DA6A1A" w:rsidRPr="003570CA">
        <w:rPr>
          <w:rFonts w:asciiTheme="minorHAnsi" w:hAnsiTheme="minorHAnsi"/>
          <w:b/>
          <w:i/>
          <w:sz w:val="20"/>
          <w:lang w:val="en-IE"/>
        </w:rPr>
        <w:t xml:space="preserve">on of Ireland, 73 Orwell Road, </w:t>
      </w:r>
      <w:r w:rsidRPr="003570CA">
        <w:rPr>
          <w:rFonts w:asciiTheme="minorHAnsi" w:hAnsiTheme="minorHAnsi"/>
          <w:b/>
          <w:i/>
          <w:sz w:val="20"/>
          <w:lang w:val="en-IE"/>
        </w:rPr>
        <w:t>Dublin 6</w:t>
      </w:r>
      <w:r w:rsidR="00E84991">
        <w:rPr>
          <w:rFonts w:asciiTheme="minorHAnsi" w:hAnsiTheme="minorHAnsi"/>
          <w:b/>
          <w:i/>
          <w:sz w:val="20"/>
          <w:lang w:val="en-IE"/>
        </w:rPr>
        <w:t>, D06 YP89</w:t>
      </w:r>
      <w:r w:rsidR="00DB1873">
        <w:rPr>
          <w:rFonts w:asciiTheme="minorHAnsi" w:hAnsiTheme="minorHAnsi"/>
          <w:b/>
          <w:i/>
          <w:sz w:val="20"/>
          <w:lang w:val="en-IE"/>
        </w:rPr>
        <w:t xml:space="preserve"> or </w:t>
      </w:r>
      <w:r w:rsidR="00DB1873" w:rsidRPr="003570CA">
        <w:rPr>
          <w:rFonts w:asciiTheme="minorHAnsi" w:hAnsiTheme="minorHAnsi"/>
          <w:b/>
          <w:i/>
          <w:sz w:val="20"/>
          <w:lang w:val="en-IE"/>
        </w:rPr>
        <w:t xml:space="preserve">by email to </w:t>
      </w:r>
      <w:r w:rsidR="00E36823">
        <w:rPr>
          <w:rFonts w:asciiTheme="minorHAnsi" w:hAnsiTheme="minorHAnsi"/>
          <w:b/>
          <w:i/>
          <w:sz w:val="20"/>
          <w:lang w:val="en-IE"/>
        </w:rPr>
        <w:t>mgillespie@tui.ie</w:t>
      </w:r>
      <w:r w:rsidR="00E36823" w:rsidRPr="003570CA">
        <w:rPr>
          <w:rFonts w:asciiTheme="minorHAnsi" w:hAnsiTheme="minorHAnsi"/>
          <w:b/>
          <w:i/>
          <w:sz w:val="20"/>
          <w:lang w:val="en-IE"/>
        </w:rPr>
        <w:t>. Applications</w:t>
      </w:r>
      <w:r w:rsidRPr="003570CA">
        <w:rPr>
          <w:rFonts w:asciiTheme="minorHAnsi" w:hAnsiTheme="minorHAnsi"/>
          <w:b/>
          <w:i/>
          <w:sz w:val="20"/>
          <w:u w:val="single"/>
          <w:lang w:val="en-IE"/>
        </w:rPr>
        <w:t xml:space="preserve"> </w:t>
      </w:r>
      <w:r w:rsidR="00DB1873">
        <w:rPr>
          <w:rFonts w:asciiTheme="minorHAnsi" w:hAnsiTheme="minorHAnsi"/>
          <w:b/>
          <w:i/>
          <w:sz w:val="20"/>
          <w:u w:val="single"/>
          <w:lang w:val="en-IE"/>
        </w:rPr>
        <w:t>should</w:t>
      </w:r>
      <w:r w:rsidR="005618C3">
        <w:rPr>
          <w:rFonts w:asciiTheme="minorHAnsi" w:hAnsiTheme="minorHAnsi"/>
          <w:b/>
          <w:i/>
          <w:sz w:val="20"/>
          <w:u w:val="single"/>
          <w:lang w:val="en-IE"/>
        </w:rPr>
        <w:t xml:space="preserve"> </w:t>
      </w:r>
      <w:r w:rsidRPr="003570CA">
        <w:rPr>
          <w:rFonts w:asciiTheme="minorHAnsi" w:hAnsiTheme="minorHAnsi"/>
          <w:b/>
          <w:i/>
          <w:sz w:val="20"/>
          <w:u w:val="single"/>
          <w:lang w:val="en-IE"/>
        </w:rPr>
        <w:t xml:space="preserve">be marked </w:t>
      </w:r>
      <w:r w:rsidRPr="003570CA">
        <w:rPr>
          <w:rFonts w:asciiTheme="minorHAnsi" w:hAnsiTheme="minorHAnsi"/>
          <w:b/>
          <w:i/>
          <w:sz w:val="20"/>
          <w:u w:val="single"/>
          <w:lang w:val="en-IE"/>
        </w:rPr>
        <w:lastRenderedPageBreak/>
        <w:t>Confidential A</w:t>
      </w:r>
      <w:r w:rsidR="00DA6A1A" w:rsidRPr="003570CA">
        <w:rPr>
          <w:rFonts w:asciiTheme="minorHAnsi" w:hAnsiTheme="minorHAnsi"/>
          <w:b/>
          <w:i/>
          <w:sz w:val="20"/>
          <w:u w:val="single"/>
          <w:lang w:val="en-IE"/>
        </w:rPr>
        <w:t>ssistant</w:t>
      </w:r>
      <w:r w:rsidR="00064DAC">
        <w:rPr>
          <w:rFonts w:asciiTheme="minorHAnsi" w:hAnsiTheme="minorHAnsi"/>
          <w:b/>
          <w:i/>
          <w:sz w:val="20"/>
          <w:u w:val="single"/>
          <w:lang w:val="en-IE"/>
        </w:rPr>
        <w:t xml:space="preserve"> General </w:t>
      </w:r>
      <w:r w:rsidRPr="003570CA">
        <w:rPr>
          <w:rFonts w:asciiTheme="minorHAnsi" w:hAnsiTheme="minorHAnsi"/>
          <w:b/>
          <w:i/>
          <w:sz w:val="20"/>
          <w:u w:val="single"/>
          <w:lang w:val="en-IE"/>
        </w:rPr>
        <w:t>S</w:t>
      </w:r>
      <w:r w:rsidR="00DA6A1A" w:rsidRPr="003570CA">
        <w:rPr>
          <w:rFonts w:asciiTheme="minorHAnsi" w:hAnsiTheme="minorHAnsi"/>
          <w:b/>
          <w:i/>
          <w:sz w:val="20"/>
          <w:u w:val="single"/>
          <w:lang w:val="en-IE"/>
        </w:rPr>
        <w:t>ecretary</w:t>
      </w:r>
      <w:r w:rsidRPr="003570CA">
        <w:rPr>
          <w:rFonts w:asciiTheme="minorHAnsi" w:hAnsiTheme="minorHAnsi"/>
          <w:b/>
          <w:i/>
          <w:sz w:val="20"/>
          <w:u w:val="single"/>
          <w:lang w:val="en-IE"/>
        </w:rPr>
        <w:t xml:space="preserve"> </w:t>
      </w:r>
      <w:r w:rsidR="00E36823" w:rsidRPr="003570CA">
        <w:rPr>
          <w:rFonts w:asciiTheme="minorHAnsi" w:hAnsiTheme="minorHAnsi"/>
          <w:b/>
          <w:i/>
          <w:sz w:val="20"/>
          <w:u w:val="single"/>
          <w:lang w:val="en-IE"/>
        </w:rPr>
        <w:t>application</w:t>
      </w:r>
      <w:r w:rsidR="003421DC">
        <w:rPr>
          <w:rFonts w:asciiTheme="minorHAnsi" w:hAnsiTheme="minorHAnsi"/>
          <w:b/>
          <w:i/>
          <w:sz w:val="20"/>
          <w:u w:val="single"/>
          <w:lang w:val="en-IE"/>
        </w:rPr>
        <w:t>.</w:t>
      </w:r>
      <w:r w:rsidR="003421DC" w:rsidRPr="003570CA">
        <w:rPr>
          <w:rFonts w:asciiTheme="minorHAnsi" w:hAnsiTheme="minorHAnsi"/>
          <w:b/>
          <w:i/>
          <w:sz w:val="20"/>
          <w:lang w:val="en-IE"/>
        </w:rPr>
        <w:t xml:space="preserve"> </w:t>
      </w:r>
      <w:r w:rsidRPr="003570CA">
        <w:rPr>
          <w:rFonts w:asciiTheme="minorHAnsi" w:hAnsiTheme="minorHAnsi"/>
          <w:bCs/>
          <w:i/>
          <w:sz w:val="20"/>
          <w:lang w:val="en-IE"/>
        </w:rPr>
        <w:t>Closing date for appli</w:t>
      </w:r>
      <w:r w:rsidR="00592AD8">
        <w:rPr>
          <w:rFonts w:asciiTheme="minorHAnsi" w:hAnsiTheme="minorHAnsi"/>
          <w:bCs/>
          <w:i/>
          <w:sz w:val="20"/>
          <w:lang w:val="en-IE"/>
        </w:rPr>
        <w:t>cations</w:t>
      </w:r>
      <w:r w:rsidRPr="003570CA">
        <w:rPr>
          <w:rFonts w:asciiTheme="minorHAnsi" w:hAnsiTheme="minorHAnsi"/>
          <w:bCs/>
          <w:i/>
          <w:sz w:val="20"/>
          <w:lang w:val="en-IE"/>
        </w:rPr>
        <w:t xml:space="preserve">: </w:t>
      </w:r>
      <w:r w:rsidR="007C7307" w:rsidRPr="003421DC">
        <w:rPr>
          <w:rFonts w:asciiTheme="minorHAnsi" w:hAnsiTheme="minorHAnsi"/>
          <w:b/>
          <w:i/>
          <w:sz w:val="20"/>
          <w:lang w:val="en-IE"/>
        </w:rPr>
        <w:t xml:space="preserve">Thursday </w:t>
      </w:r>
      <w:r w:rsidR="00DA6A1A" w:rsidRPr="003421DC">
        <w:rPr>
          <w:rFonts w:asciiTheme="minorHAnsi" w:hAnsiTheme="minorHAnsi"/>
          <w:b/>
          <w:i/>
          <w:sz w:val="20"/>
          <w:lang w:val="en-IE"/>
        </w:rPr>
        <w:t xml:space="preserve"> </w:t>
      </w:r>
      <w:r w:rsidR="00CF01D1" w:rsidRPr="003421DC">
        <w:rPr>
          <w:rFonts w:asciiTheme="minorHAnsi" w:hAnsiTheme="minorHAnsi"/>
          <w:b/>
          <w:i/>
          <w:sz w:val="20"/>
          <w:lang w:val="en-IE"/>
        </w:rPr>
        <w:t>2</w:t>
      </w:r>
      <w:r w:rsidR="00032908" w:rsidRPr="003421DC">
        <w:rPr>
          <w:rFonts w:asciiTheme="minorHAnsi" w:hAnsiTheme="minorHAnsi"/>
          <w:b/>
          <w:i/>
          <w:sz w:val="20"/>
          <w:lang w:val="en-IE"/>
        </w:rPr>
        <w:t>6</w:t>
      </w:r>
      <w:r w:rsidR="00032908" w:rsidRPr="003421DC">
        <w:rPr>
          <w:rFonts w:asciiTheme="minorHAnsi" w:hAnsiTheme="minorHAnsi"/>
          <w:b/>
          <w:i/>
          <w:sz w:val="20"/>
          <w:vertAlign w:val="superscript"/>
          <w:lang w:val="en-IE"/>
        </w:rPr>
        <w:t>th</w:t>
      </w:r>
      <w:r w:rsidR="00032908" w:rsidRPr="003421DC">
        <w:rPr>
          <w:rFonts w:asciiTheme="minorHAnsi" w:hAnsiTheme="minorHAnsi"/>
          <w:b/>
          <w:i/>
          <w:sz w:val="20"/>
          <w:lang w:val="en-IE"/>
        </w:rPr>
        <w:t xml:space="preserve"> </w:t>
      </w:r>
      <w:r w:rsidR="00CF01D1" w:rsidRPr="003421DC">
        <w:rPr>
          <w:rFonts w:asciiTheme="minorHAnsi" w:hAnsiTheme="minorHAnsi"/>
          <w:b/>
          <w:i/>
          <w:sz w:val="20"/>
          <w:lang w:val="en-IE"/>
        </w:rPr>
        <w:t xml:space="preserve">February </w:t>
      </w:r>
      <w:r w:rsidR="00DA6A1A" w:rsidRPr="003421DC">
        <w:rPr>
          <w:rFonts w:asciiTheme="minorHAnsi" w:hAnsiTheme="minorHAnsi"/>
          <w:b/>
          <w:i/>
          <w:sz w:val="20"/>
          <w:lang w:val="en-IE"/>
        </w:rPr>
        <w:t xml:space="preserve"> 20</w:t>
      </w:r>
      <w:r w:rsidR="00032908" w:rsidRPr="003421DC">
        <w:rPr>
          <w:rFonts w:asciiTheme="minorHAnsi" w:hAnsiTheme="minorHAnsi"/>
          <w:b/>
          <w:i/>
          <w:sz w:val="20"/>
          <w:lang w:val="en-IE"/>
        </w:rPr>
        <w:t>2</w:t>
      </w:r>
      <w:r w:rsidR="00D91F15" w:rsidRPr="003421DC">
        <w:rPr>
          <w:rFonts w:asciiTheme="minorHAnsi" w:hAnsiTheme="minorHAnsi"/>
          <w:b/>
          <w:i/>
          <w:sz w:val="20"/>
          <w:lang w:val="en-IE"/>
        </w:rPr>
        <w:t>6</w:t>
      </w:r>
      <w:r w:rsidR="00DB1873" w:rsidRPr="003421DC">
        <w:rPr>
          <w:rFonts w:asciiTheme="minorHAnsi" w:hAnsiTheme="minorHAnsi"/>
          <w:b/>
          <w:i/>
          <w:sz w:val="20"/>
          <w:lang w:val="en-IE"/>
        </w:rPr>
        <w:t>,</w:t>
      </w:r>
      <w:r w:rsidR="00DA6A1A" w:rsidRPr="00032908">
        <w:rPr>
          <w:rFonts w:asciiTheme="minorHAnsi" w:hAnsiTheme="minorHAnsi"/>
          <w:b/>
          <w:i/>
          <w:sz w:val="20"/>
          <w:lang w:val="en-IE"/>
        </w:rPr>
        <w:t xml:space="preserve"> 5</w:t>
      </w:r>
      <w:r w:rsidR="00592AD8" w:rsidRPr="00032908">
        <w:rPr>
          <w:rFonts w:asciiTheme="minorHAnsi" w:hAnsiTheme="minorHAnsi"/>
          <w:b/>
          <w:i/>
          <w:sz w:val="20"/>
          <w:lang w:val="en-IE"/>
        </w:rPr>
        <w:t>pm.</w:t>
      </w:r>
      <w:r w:rsidR="00592AD8" w:rsidRPr="003570CA">
        <w:rPr>
          <w:rFonts w:asciiTheme="minorHAnsi" w:hAnsiTheme="minorHAnsi"/>
          <w:bCs/>
          <w:i/>
          <w:sz w:val="20"/>
          <w:lang w:val="en-IE"/>
        </w:rPr>
        <w:t xml:space="preserve"> </w:t>
      </w:r>
      <w:r w:rsidRPr="003570CA">
        <w:rPr>
          <w:rFonts w:asciiTheme="minorHAnsi" w:hAnsiTheme="minorHAnsi"/>
          <w:bCs/>
          <w:i/>
          <w:sz w:val="20"/>
          <w:lang w:val="en-IE"/>
        </w:rPr>
        <w:t>Please note that canvassing will disqualify.</w:t>
      </w:r>
    </w:p>
    <w:p w14:paraId="2D143F83" w14:textId="7CD55CDA" w:rsidR="00DB1873" w:rsidRDefault="00DB1873">
      <w:pPr>
        <w:rPr>
          <w:rFonts w:asciiTheme="minorHAnsi" w:hAnsiTheme="minorHAnsi"/>
          <w:bCs/>
          <w:i/>
          <w:sz w:val="20"/>
          <w:lang w:val="en-IE"/>
        </w:rPr>
      </w:pPr>
    </w:p>
    <w:p w14:paraId="2058165A" w14:textId="1608AC2F" w:rsidR="00DB1873" w:rsidRPr="003570CA" w:rsidRDefault="00DB1873">
      <w:pPr>
        <w:rPr>
          <w:rFonts w:asciiTheme="minorHAnsi" w:hAnsiTheme="minorHAnsi"/>
          <w:bCs/>
          <w:i/>
          <w:sz w:val="20"/>
          <w:lang w:val="en-IE"/>
        </w:rPr>
      </w:pPr>
      <w:r>
        <w:rPr>
          <w:rFonts w:asciiTheme="minorHAnsi" w:hAnsiTheme="minorHAnsi"/>
          <w:bCs/>
          <w:i/>
          <w:sz w:val="20"/>
          <w:lang w:val="en-IE"/>
        </w:rPr>
        <w:t>The Teachers’ Union of Ireland is an equal opportunities employer.</w:t>
      </w:r>
    </w:p>
    <w:p w14:paraId="3490078A" w14:textId="77777777" w:rsidR="003570CA" w:rsidRDefault="003570CA">
      <w:pPr>
        <w:rPr>
          <w:rFonts w:ascii="Times New Roman" w:hAnsi="Times New Roman"/>
          <w:bCs/>
          <w:i/>
          <w:sz w:val="20"/>
          <w:lang w:val="en-IE"/>
        </w:rPr>
      </w:pPr>
    </w:p>
    <w:p w14:paraId="147E0065" w14:textId="77777777" w:rsidR="003570CA" w:rsidRPr="003570CA" w:rsidRDefault="003570CA" w:rsidP="003570CA">
      <w:pPr>
        <w:rPr>
          <w:rFonts w:ascii="Times New Roman" w:hAnsi="Times New Roman"/>
          <w:szCs w:val="24"/>
          <w:lang w:val="en-IE" w:eastAsia="en-GB"/>
        </w:rPr>
      </w:pPr>
    </w:p>
    <w:tbl>
      <w:tblPr>
        <w:tblW w:w="978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56"/>
        <w:gridCol w:w="7830"/>
      </w:tblGrid>
      <w:tr w:rsidR="003570CA" w:rsidRPr="003570CA" w14:paraId="672F90BA" w14:textId="77777777" w:rsidTr="00A83D94">
        <w:trPr>
          <w:trHeight w:val="1620"/>
        </w:trPr>
        <w:tc>
          <w:tcPr>
            <w:tcW w:w="1956" w:type="dxa"/>
          </w:tcPr>
          <w:p w14:paraId="40E1CC34" w14:textId="77777777" w:rsidR="003570CA" w:rsidRPr="003570CA" w:rsidRDefault="003570CA" w:rsidP="003570CA">
            <w:pPr>
              <w:rPr>
                <w:rFonts w:ascii="Times New Roman" w:hAnsi="Times New Roman"/>
                <w:color w:val="0070C0"/>
                <w:szCs w:val="24"/>
                <w:lang w:val="en-IE" w:eastAsia="en-GB"/>
              </w:rPr>
            </w:pPr>
            <w:r w:rsidRPr="003570CA">
              <w:rPr>
                <w:rFonts w:ascii="Times New Roman" w:hAnsi="Times New Roman"/>
                <w:color w:val="0070C0"/>
                <w:szCs w:val="24"/>
                <w:lang w:val="en-IE" w:eastAsia="en-GB"/>
              </w:rPr>
              <w:object w:dxaOrig="2450" w:dyaOrig="2498" w14:anchorId="1299E48F">
                <v:shape id="_x0000_i1026" type="#_x0000_t75" style="width:85.5pt;height:86.65pt" o:ole="" fillcolor="window">
                  <v:imagedata r:id="rId6" o:title=""/>
                </v:shape>
                <o:OLEObject Type="Embed" ProgID="BMPFile" ShapeID="_x0000_i1026" DrawAspect="Content" ObjectID="_1831636071" r:id="rId8"/>
              </w:object>
            </w:r>
          </w:p>
        </w:tc>
        <w:tc>
          <w:tcPr>
            <w:tcW w:w="7830" w:type="dxa"/>
            <w:vAlign w:val="center"/>
          </w:tcPr>
          <w:p w14:paraId="3163B27F" w14:textId="77777777" w:rsidR="003570CA" w:rsidRPr="003570CA" w:rsidRDefault="003570CA" w:rsidP="00357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  <w:u w:val="single"/>
                <w:lang w:val="en-GB" w:eastAsia="en-GB"/>
              </w:rPr>
            </w:pPr>
            <w:r w:rsidRPr="003570CA">
              <w:rPr>
                <w:rFonts w:asciiTheme="minorHAnsi" w:hAnsiTheme="minorHAnsi" w:cstheme="minorHAnsi"/>
                <w:b/>
                <w:i/>
                <w:sz w:val="28"/>
                <w:szCs w:val="24"/>
                <w:u w:val="single"/>
                <w:lang w:val="en-GB" w:eastAsia="en-GB"/>
              </w:rPr>
              <w:t>AONTAS MÚINTEOIRÍ ÉIREANN/TEACHERS' UNION OF IRELAND</w:t>
            </w:r>
          </w:p>
          <w:p w14:paraId="58C3702D" w14:textId="77777777" w:rsidR="003570CA" w:rsidRPr="003570CA" w:rsidRDefault="003570CA" w:rsidP="00357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44"/>
                <w:szCs w:val="24"/>
                <w:u w:val="single"/>
                <w:lang w:val="en-GB" w:eastAsia="en-GB"/>
              </w:rPr>
            </w:pPr>
            <w:r w:rsidRPr="003570CA">
              <w:rPr>
                <w:rFonts w:asciiTheme="minorHAnsi" w:hAnsiTheme="minorHAnsi" w:cstheme="minorHAnsi"/>
                <w:b/>
                <w:i/>
                <w:sz w:val="44"/>
                <w:szCs w:val="24"/>
                <w:u w:val="single"/>
                <w:lang w:val="en-GB" w:eastAsia="en-GB"/>
              </w:rPr>
              <w:t xml:space="preserve">POST OF </w:t>
            </w:r>
          </w:p>
          <w:p w14:paraId="5CB35778" w14:textId="77777777" w:rsidR="003570CA" w:rsidRPr="003570CA" w:rsidRDefault="003570CA" w:rsidP="00357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4"/>
                <w:u w:val="single"/>
                <w:lang w:val="en-GB" w:eastAsia="en-GB"/>
              </w:rPr>
            </w:pPr>
            <w:r w:rsidRPr="003570CA">
              <w:rPr>
                <w:rFonts w:asciiTheme="minorHAnsi" w:hAnsiTheme="minorHAnsi" w:cstheme="minorHAnsi"/>
                <w:b/>
                <w:i/>
                <w:sz w:val="44"/>
                <w:szCs w:val="24"/>
                <w:u w:val="single"/>
                <w:lang w:val="en-GB" w:eastAsia="en-GB"/>
              </w:rPr>
              <w:t>ASSISTANT GENERAL SECRETARY</w:t>
            </w:r>
          </w:p>
        </w:tc>
      </w:tr>
    </w:tbl>
    <w:p w14:paraId="26D00C42" w14:textId="77777777" w:rsidR="003570CA" w:rsidRPr="003570CA" w:rsidRDefault="003570CA" w:rsidP="003570CA">
      <w:pPr>
        <w:widowControl w:val="0"/>
        <w:autoSpaceDE w:val="0"/>
        <w:autoSpaceDN w:val="0"/>
        <w:adjustRightInd w:val="0"/>
        <w:spacing w:before="28"/>
        <w:rPr>
          <w:rFonts w:asciiTheme="minorHAnsi" w:hAnsiTheme="minorHAnsi" w:cstheme="minorHAnsi"/>
          <w:sz w:val="28"/>
          <w:szCs w:val="24"/>
          <w:lang w:val="en-GB" w:eastAsia="en-GB"/>
        </w:rPr>
      </w:pPr>
    </w:p>
    <w:p w14:paraId="16730DE8" w14:textId="77777777" w:rsidR="003570CA" w:rsidRPr="003570CA" w:rsidRDefault="003570CA" w:rsidP="003570CA">
      <w:pPr>
        <w:widowControl w:val="0"/>
        <w:autoSpaceDE w:val="0"/>
        <w:autoSpaceDN w:val="0"/>
        <w:adjustRightInd w:val="0"/>
        <w:spacing w:before="28"/>
        <w:jc w:val="center"/>
        <w:rPr>
          <w:rFonts w:asciiTheme="minorHAnsi" w:hAnsiTheme="minorHAnsi" w:cstheme="minorHAnsi"/>
          <w:i/>
          <w:sz w:val="44"/>
          <w:szCs w:val="24"/>
          <w:lang w:val="en-GB" w:eastAsia="en-GB"/>
        </w:rPr>
      </w:pPr>
      <w:r w:rsidRPr="003570CA">
        <w:rPr>
          <w:rFonts w:asciiTheme="minorHAnsi" w:hAnsiTheme="minorHAnsi" w:cstheme="minorHAnsi"/>
          <w:b/>
          <w:i/>
          <w:sz w:val="44"/>
          <w:szCs w:val="24"/>
          <w:u w:val="single"/>
          <w:lang w:val="en-GB" w:eastAsia="en-GB"/>
        </w:rPr>
        <w:t>CONDITIONS OF SERVICE</w:t>
      </w:r>
    </w:p>
    <w:p w14:paraId="56E92D29" w14:textId="77777777" w:rsidR="003570CA" w:rsidRPr="003570CA" w:rsidRDefault="003570CA" w:rsidP="003570CA">
      <w:pPr>
        <w:widowControl w:val="0"/>
        <w:autoSpaceDE w:val="0"/>
        <w:autoSpaceDN w:val="0"/>
        <w:adjustRightInd w:val="0"/>
        <w:spacing w:before="212"/>
        <w:jc w:val="center"/>
        <w:rPr>
          <w:rFonts w:asciiTheme="minorHAnsi" w:hAnsiTheme="minorHAnsi" w:cstheme="minorHAnsi"/>
          <w:b/>
          <w:i/>
          <w:szCs w:val="24"/>
          <w:u w:val="single"/>
          <w:lang w:val="en-GB" w:eastAsia="en-GB"/>
        </w:rPr>
      </w:pPr>
    </w:p>
    <w:p w14:paraId="4A765A5B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Ratification</w:t>
      </w:r>
    </w:p>
    <w:p w14:paraId="39753471" w14:textId="77777777" w:rsid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Appointment will be subject to ratification by the Annual Congress next succeeding the appointment, in accordance with rule.</w:t>
      </w:r>
    </w:p>
    <w:p w14:paraId="6069B5A8" w14:textId="77777777" w:rsidR="003570CA" w:rsidRDefault="003570CA" w:rsidP="003570CA">
      <w:pPr>
        <w:widowControl w:val="0"/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526AC95E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Commencement</w:t>
      </w:r>
    </w:p>
    <w:p w14:paraId="65BC0518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>
        <w:rPr>
          <w:rFonts w:asciiTheme="minorHAnsi" w:hAnsiTheme="minorHAnsi" w:cstheme="minorHAnsi"/>
          <w:szCs w:val="24"/>
          <w:lang w:val="en-GB" w:eastAsia="en-GB"/>
        </w:rPr>
        <w:t xml:space="preserve">At </w:t>
      </w:r>
      <w:r w:rsidR="008D67EB">
        <w:rPr>
          <w:rFonts w:asciiTheme="minorHAnsi" w:hAnsiTheme="minorHAnsi" w:cstheme="minorHAnsi"/>
          <w:szCs w:val="24"/>
          <w:lang w:val="en-GB" w:eastAsia="en-GB"/>
        </w:rPr>
        <w:t>a</w:t>
      </w:r>
      <w:r>
        <w:rPr>
          <w:rFonts w:asciiTheme="minorHAnsi" w:hAnsiTheme="minorHAnsi" w:cstheme="minorHAnsi"/>
          <w:szCs w:val="24"/>
          <w:lang w:val="en-GB" w:eastAsia="en-GB"/>
        </w:rPr>
        <w:t xml:space="preserve"> mutually suitable date.</w:t>
      </w:r>
    </w:p>
    <w:p w14:paraId="791C63C6" w14:textId="77777777" w:rsidR="003570CA" w:rsidRPr="003570CA" w:rsidRDefault="003570CA" w:rsidP="003570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512C9F03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Medical Examination</w:t>
      </w:r>
    </w:p>
    <w:p w14:paraId="37DD0823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A satisfactory medical report will be required prior to appointment.</w:t>
      </w:r>
    </w:p>
    <w:p w14:paraId="358DFC95" w14:textId="77777777" w:rsidR="003570CA" w:rsidRPr="003570CA" w:rsidRDefault="003570CA" w:rsidP="003570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231FC01D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Probation</w:t>
      </w:r>
    </w:p>
    <w:p w14:paraId="1419E62A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position will be probationary for a period of one year from the date of appointment.</w:t>
      </w:r>
    </w:p>
    <w:p w14:paraId="409F93A1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44EF4E12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Salary</w:t>
      </w:r>
    </w:p>
    <w:p w14:paraId="2B92E66D" w14:textId="49A184DA" w:rsid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salary scale will be linked to Civil Service Grades, currently €</w:t>
      </w:r>
      <w:r w:rsidR="00C25456">
        <w:rPr>
          <w:rFonts w:asciiTheme="minorHAnsi" w:hAnsiTheme="minorHAnsi" w:cstheme="minorHAnsi"/>
          <w:szCs w:val="24"/>
          <w:lang w:val="en-GB" w:eastAsia="en-GB"/>
        </w:rPr>
        <w:t>90,326</w:t>
      </w:r>
      <w:r w:rsidRPr="003570CA">
        <w:rPr>
          <w:rFonts w:asciiTheme="minorHAnsi" w:hAnsiTheme="minorHAnsi" w:cstheme="minorHAnsi"/>
          <w:szCs w:val="24"/>
          <w:lang w:val="en-GB" w:eastAsia="en-GB"/>
        </w:rPr>
        <w:t xml:space="preserve"> to €</w:t>
      </w:r>
      <w:r w:rsidR="00E37A00">
        <w:rPr>
          <w:rFonts w:asciiTheme="minorHAnsi" w:hAnsiTheme="minorHAnsi" w:cstheme="minorHAnsi"/>
          <w:szCs w:val="24"/>
          <w:lang w:val="en-GB" w:eastAsia="en-GB"/>
        </w:rPr>
        <w:t>11</w:t>
      </w:r>
      <w:r w:rsidR="00C25456">
        <w:rPr>
          <w:rFonts w:asciiTheme="minorHAnsi" w:hAnsiTheme="minorHAnsi" w:cstheme="minorHAnsi"/>
          <w:szCs w:val="24"/>
          <w:lang w:val="en-GB" w:eastAsia="en-GB"/>
        </w:rPr>
        <w:t>6</w:t>
      </w:r>
      <w:r w:rsidR="00E37A00">
        <w:rPr>
          <w:rFonts w:asciiTheme="minorHAnsi" w:hAnsiTheme="minorHAnsi" w:cstheme="minorHAnsi"/>
          <w:szCs w:val="24"/>
          <w:lang w:val="en-GB" w:eastAsia="en-GB"/>
        </w:rPr>
        <w:t>,</w:t>
      </w:r>
      <w:r w:rsidR="003F44C7">
        <w:rPr>
          <w:rFonts w:asciiTheme="minorHAnsi" w:hAnsiTheme="minorHAnsi" w:cstheme="minorHAnsi"/>
          <w:szCs w:val="24"/>
          <w:lang w:val="en-GB" w:eastAsia="en-GB"/>
        </w:rPr>
        <w:t>133</w:t>
      </w:r>
      <w:r w:rsidRPr="003570CA">
        <w:rPr>
          <w:rFonts w:asciiTheme="minorHAnsi" w:hAnsiTheme="minorHAnsi" w:cstheme="minorHAnsi"/>
          <w:szCs w:val="24"/>
          <w:lang w:val="en-GB" w:eastAsia="en-GB"/>
        </w:rPr>
        <w:t>; entry point depending on experience.</w:t>
      </w:r>
    </w:p>
    <w:p w14:paraId="42ADD4A3" w14:textId="77777777" w:rsidR="00E37A00" w:rsidRPr="003570CA" w:rsidRDefault="00E37A00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0B833E22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Duties</w:t>
      </w:r>
    </w:p>
    <w:p w14:paraId="44F35A72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Assistant General Secretary shall carry out such duties as may be assigned from time to time by the General Secretary.  These duties will be in a designated area where TUI has members and will include responsibility for designated branches as well as other responsibilities.</w:t>
      </w:r>
    </w:p>
    <w:p w14:paraId="46E194D1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5716E1C1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Professional Development</w:t>
      </w:r>
    </w:p>
    <w:p w14:paraId="23DF7C10" w14:textId="42CD2383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professional standards expected of the appointee will require a continuing attention to the updating of knowledge</w:t>
      </w:r>
      <w:r w:rsidR="00CF3F51">
        <w:rPr>
          <w:rFonts w:asciiTheme="minorHAnsi" w:hAnsiTheme="minorHAnsi" w:cstheme="minorHAnsi"/>
          <w:szCs w:val="24"/>
          <w:lang w:val="en-GB" w:eastAsia="en-GB"/>
        </w:rPr>
        <w:t>,</w:t>
      </w:r>
      <w:r w:rsidRPr="003570CA">
        <w:rPr>
          <w:rFonts w:asciiTheme="minorHAnsi" w:hAnsiTheme="minorHAnsi" w:cstheme="minorHAnsi"/>
          <w:szCs w:val="24"/>
          <w:lang w:val="en-GB" w:eastAsia="en-GB"/>
        </w:rPr>
        <w:t xml:space="preserve"> which may involve attendance at courses.</w:t>
      </w:r>
    </w:p>
    <w:p w14:paraId="4FA72836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5ABE7482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Hours</w:t>
      </w:r>
    </w:p>
    <w:p w14:paraId="578897B6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Assistant General Secretary will be required to work such reasonable hours as are required for his/her duties.</w:t>
      </w:r>
    </w:p>
    <w:p w14:paraId="2E30FDF4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288B5581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External Work</w:t>
      </w:r>
    </w:p>
    <w:p w14:paraId="045C03DE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Assistant General Secretary shall not undertake any external work without the permission of the General Secretary.</w:t>
      </w:r>
    </w:p>
    <w:p w14:paraId="590D127F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658B6A7A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>
        <w:rPr>
          <w:rFonts w:asciiTheme="minorHAnsi" w:hAnsiTheme="minorHAnsi" w:cstheme="minorHAnsi"/>
          <w:b/>
          <w:szCs w:val="24"/>
          <w:u w:val="single"/>
          <w:lang w:val="en-GB" w:eastAsia="en-GB"/>
        </w:rPr>
        <w:t xml:space="preserve">Annual </w:t>
      </w: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Leave</w:t>
      </w:r>
    </w:p>
    <w:p w14:paraId="3359636E" w14:textId="44FEF57F" w:rsidR="003570CA" w:rsidRPr="003570CA" w:rsidRDefault="003570CA" w:rsidP="005618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lastRenderedPageBreak/>
        <w:t>The Assistant General Secretary will be entitled to 31 working days’ leave exclusive of all public holidays in each year</w:t>
      </w:r>
      <w:r w:rsidR="00CF3F51">
        <w:rPr>
          <w:rFonts w:asciiTheme="minorHAnsi" w:hAnsiTheme="minorHAnsi" w:cstheme="minorHAnsi"/>
          <w:szCs w:val="24"/>
          <w:lang w:val="en-GB" w:eastAsia="en-GB"/>
        </w:rPr>
        <w:t>.</w:t>
      </w:r>
    </w:p>
    <w:p w14:paraId="0748386C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Maternity Leave/ Paternity Leave/Parental Leave/Force Majeure Leave</w:t>
      </w:r>
    </w:p>
    <w:p w14:paraId="78A94951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Maternity Leave, Paternity Leave, Parental Leave, Force Majeure Leave entitlement will be that which applies from time to time to the grade in question in the Civil Service.</w:t>
      </w:r>
    </w:p>
    <w:p w14:paraId="116EB093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413" w:hanging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5E78AC86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Illness</w:t>
      </w:r>
    </w:p>
    <w:p w14:paraId="567F8890" w14:textId="77777777" w:rsidR="003570CA" w:rsidRPr="003570CA" w:rsidRDefault="003570CA" w:rsidP="003570C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u w:val="single"/>
          <w:lang w:val="en-GB" w:eastAsia="en-GB"/>
        </w:rPr>
        <w:t>Uncertified</w:t>
      </w:r>
      <w:r w:rsidRPr="003570CA">
        <w:rPr>
          <w:rFonts w:asciiTheme="minorHAnsi" w:hAnsiTheme="minorHAnsi" w:cstheme="minorHAnsi"/>
          <w:szCs w:val="24"/>
          <w:lang w:val="en-GB" w:eastAsia="en-GB"/>
        </w:rPr>
        <w:t>: 7 uncertified sick days in any calendar year provided always that a medical certificate is required for absences on sick leave in excess of 3 consecutive days.</w:t>
      </w:r>
    </w:p>
    <w:p w14:paraId="75A6EE20" w14:textId="77777777" w:rsidR="003570CA" w:rsidRPr="003570CA" w:rsidRDefault="003570CA" w:rsidP="003570C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1134"/>
        <w:contextualSpacing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u w:val="single"/>
          <w:lang w:val="en-GB" w:eastAsia="en-GB"/>
        </w:rPr>
        <w:t>Sick leave</w:t>
      </w:r>
      <w:r w:rsidRPr="003570CA">
        <w:rPr>
          <w:rFonts w:asciiTheme="minorHAnsi" w:hAnsiTheme="minorHAnsi" w:cstheme="minorHAnsi"/>
          <w:szCs w:val="24"/>
          <w:lang w:val="en-GB" w:eastAsia="en-GB"/>
        </w:rPr>
        <w:t>: Six months in any four consecutive years on full pay. A further six months may be allowed on approval by the Executive Committee</w:t>
      </w:r>
      <w:r w:rsidR="008D67EB">
        <w:rPr>
          <w:rFonts w:asciiTheme="minorHAnsi" w:hAnsiTheme="minorHAnsi" w:cstheme="minorHAnsi"/>
          <w:szCs w:val="24"/>
          <w:lang w:val="en-GB" w:eastAsia="en-GB"/>
        </w:rPr>
        <w:t>.</w:t>
      </w:r>
    </w:p>
    <w:p w14:paraId="200A3E75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142" w:hanging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440AD9A8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Pension Scheme</w:t>
      </w:r>
    </w:p>
    <w:p w14:paraId="2792A479" w14:textId="041CF51D" w:rsidR="00CF3F51" w:rsidRDefault="003570CA" w:rsidP="00CF3F5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5618C3">
        <w:rPr>
          <w:rFonts w:asciiTheme="minorHAnsi" w:hAnsiTheme="minorHAnsi" w:cstheme="minorHAnsi"/>
          <w:szCs w:val="24"/>
          <w:lang w:val="en-GB" w:eastAsia="en-GB"/>
        </w:rPr>
        <w:t>A Defined Benefit, Contributory Pension Scheme will apply to th</w:t>
      </w:r>
      <w:r w:rsidR="00CF3F51">
        <w:rPr>
          <w:rFonts w:asciiTheme="minorHAnsi" w:hAnsiTheme="minorHAnsi" w:cstheme="minorHAnsi"/>
          <w:szCs w:val="24"/>
          <w:lang w:val="en-GB" w:eastAsia="en-GB"/>
        </w:rPr>
        <w:t>is</w:t>
      </w:r>
      <w:r w:rsidRPr="005618C3">
        <w:rPr>
          <w:rFonts w:asciiTheme="minorHAnsi" w:hAnsiTheme="minorHAnsi" w:cstheme="minorHAnsi"/>
          <w:szCs w:val="24"/>
          <w:lang w:val="en-GB" w:eastAsia="en-GB"/>
        </w:rPr>
        <w:t xml:space="preserve"> permanent position; the employee contribution is 6.5%. </w:t>
      </w:r>
    </w:p>
    <w:p w14:paraId="6F4CE2FC" w14:textId="65F40331" w:rsidR="003570CA" w:rsidRPr="005618C3" w:rsidRDefault="003570CA" w:rsidP="005618C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5618C3">
        <w:rPr>
          <w:rFonts w:asciiTheme="minorHAnsi" w:hAnsiTheme="minorHAnsi" w:cstheme="minorHAnsi"/>
          <w:szCs w:val="24"/>
          <w:lang w:val="en-GB" w:eastAsia="en-GB"/>
        </w:rPr>
        <w:t xml:space="preserve">An appropriate pension arrangement will apply to </w:t>
      </w:r>
      <w:r w:rsidR="00CF3F51">
        <w:rPr>
          <w:rFonts w:asciiTheme="minorHAnsi" w:hAnsiTheme="minorHAnsi" w:cstheme="minorHAnsi"/>
          <w:szCs w:val="24"/>
          <w:lang w:val="en-GB" w:eastAsia="en-GB"/>
        </w:rPr>
        <w:t>a</w:t>
      </w:r>
      <w:r w:rsidR="00CF3F51" w:rsidRPr="005618C3">
        <w:rPr>
          <w:rFonts w:asciiTheme="minorHAnsi" w:hAnsiTheme="minorHAnsi" w:cstheme="minorHAnsi"/>
          <w:szCs w:val="24"/>
          <w:lang w:val="en-GB" w:eastAsia="en-GB"/>
        </w:rPr>
        <w:t xml:space="preserve"> </w:t>
      </w:r>
      <w:r w:rsidRPr="005618C3">
        <w:rPr>
          <w:rFonts w:asciiTheme="minorHAnsi" w:hAnsiTheme="minorHAnsi" w:cstheme="minorHAnsi"/>
          <w:szCs w:val="24"/>
          <w:lang w:val="en-GB" w:eastAsia="en-GB"/>
        </w:rPr>
        <w:t>fixed-term position</w:t>
      </w:r>
      <w:r w:rsidR="008D67EB" w:rsidRPr="005618C3">
        <w:rPr>
          <w:rFonts w:asciiTheme="minorHAnsi" w:hAnsiTheme="minorHAnsi" w:cstheme="minorHAnsi"/>
          <w:szCs w:val="24"/>
          <w:lang w:val="en-GB" w:eastAsia="en-GB"/>
        </w:rPr>
        <w:t>.</w:t>
      </w:r>
    </w:p>
    <w:p w14:paraId="73ACDF65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142" w:hanging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4A031DA7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Place of Work</w:t>
      </w:r>
    </w:p>
    <w:p w14:paraId="74956229" w14:textId="646100BA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post is based at the Union's Head Office in Rathgar, Dublin 6.</w:t>
      </w:r>
      <w:r w:rsidR="00CF3F51">
        <w:rPr>
          <w:rFonts w:asciiTheme="minorHAnsi" w:hAnsiTheme="minorHAnsi" w:cstheme="minorHAnsi"/>
          <w:szCs w:val="24"/>
          <w:lang w:val="en-GB" w:eastAsia="en-GB"/>
        </w:rPr>
        <w:t>, D06 YP89.</w:t>
      </w:r>
      <w:r w:rsidRPr="003570CA">
        <w:rPr>
          <w:rFonts w:asciiTheme="minorHAnsi" w:hAnsiTheme="minorHAnsi" w:cstheme="minorHAnsi"/>
          <w:szCs w:val="24"/>
          <w:lang w:val="en-GB" w:eastAsia="en-GB"/>
        </w:rPr>
        <w:t xml:space="preserve">  There will be a requirement to travel within the country as necessary.  Travel and maintenance in accordance with normal public service regulations are payable.</w:t>
      </w:r>
    </w:p>
    <w:p w14:paraId="21E3BE93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142" w:hanging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3912D4A9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Notice</w:t>
      </w:r>
    </w:p>
    <w:p w14:paraId="22752745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Three months written notice of termination by either side.</w:t>
      </w:r>
    </w:p>
    <w:p w14:paraId="03704DAC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142" w:hanging="720"/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06607D87" w14:textId="77777777" w:rsidR="003570CA" w:rsidRPr="003570CA" w:rsidRDefault="003570CA" w:rsidP="003570CA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Cs w:val="24"/>
          <w:u w:val="single"/>
          <w:lang w:val="en-GB" w:eastAsia="en-GB"/>
        </w:rPr>
      </w:pPr>
      <w:r w:rsidRPr="003570CA">
        <w:rPr>
          <w:rFonts w:asciiTheme="minorHAnsi" w:hAnsiTheme="minorHAnsi" w:cstheme="minorHAnsi"/>
          <w:b/>
          <w:szCs w:val="24"/>
          <w:u w:val="single"/>
          <w:lang w:val="en-GB" w:eastAsia="en-GB"/>
        </w:rPr>
        <w:t>Retirement</w:t>
      </w:r>
    </w:p>
    <w:p w14:paraId="3EBC66CE" w14:textId="77777777" w:rsidR="003570CA" w:rsidRPr="003570CA" w:rsidRDefault="003570CA" w:rsidP="003570CA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Cs w:val="24"/>
          <w:lang w:val="en-GB" w:eastAsia="en-GB"/>
        </w:rPr>
      </w:pPr>
      <w:r w:rsidRPr="003570CA">
        <w:rPr>
          <w:rFonts w:asciiTheme="minorHAnsi" w:hAnsiTheme="minorHAnsi" w:cstheme="minorHAnsi"/>
          <w:szCs w:val="24"/>
          <w:lang w:val="en-GB" w:eastAsia="en-GB"/>
        </w:rPr>
        <w:t>The retirement age shall be 65.</w:t>
      </w:r>
    </w:p>
    <w:p w14:paraId="5CC0C09B" w14:textId="77777777" w:rsidR="003570CA" w:rsidRPr="003570CA" w:rsidRDefault="003570CA" w:rsidP="003570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IE" w:eastAsia="en-GB"/>
        </w:rPr>
      </w:pPr>
    </w:p>
    <w:p w14:paraId="69A9D6FE" w14:textId="77777777" w:rsidR="003570CA" w:rsidRPr="00DA6A1A" w:rsidRDefault="003570CA">
      <w:pPr>
        <w:rPr>
          <w:rFonts w:ascii="Times New Roman" w:hAnsi="Times New Roman"/>
          <w:b/>
          <w:i/>
          <w:sz w:val="20"/>
          <w:lang w:val="en-IE"/>
        </w:rPr>
      </w:pPr>
    </w:p>
    <w:sectPr w:rsidR="003570CA" w:rsidRPr="00DA6A1A">
      <w:pgSz w:w="11909" w:h="16834" w:code="9"/>
      <w:pgMar w:top="1080" w:right="1195" w:bottom="270" w:left="1195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21A7"/>
    <w:multiLevelType w:val="hybridMultilevel"/>
    <w:tmpl w:val="7B04E9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51C66E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639"/>
    <w:multiLevelType w:val="singleLevel"/>
    <w:tmpl w:val="45540E5C"/>
    <w:lvl w:ilvl="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C346A0"/>
    <w:multiLevelType w:val="hybridMultilevel"/>
    <w:tmpl w:val="67BACE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F4624"/>
    <w:multiLevelType w:val="hybridMultilevel"/>
    <w:tmpl w:val="4A6EDBC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6728C7"/>
    <w:multiLevelType w:val="singleLevel"/>
    <w:tmpl w:val="45540E5C"/>
    <w:lvl w:ilvl="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3E525EF"/>
    <w:multiLevelType w:val="hybridMultilevel"/>
    <w:tmpl w:val="BDBC57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13780">
    <w:abstractNumId w:val="4"/>
  </w:num>
  <w:num w:numId="2" w16cid:durableId="1031497776">
    <w:abstractNumId w:val="1"/>
  </w:num>
  <w:num w:numId="3" w16cid:durableId="480780525">
    <w:abstractNumId w:val="3"/>
  </w:num>
  <w:num w:numId="4" w16cid:durableId="2054847160">
    <w:abstractNumId w:val="0"/>
  </w:num>
  <w:num w:numId="5" w16cid:durableId="452361258">
    <w:abstractNumId w:val="5"/>
  </w:num>
  <w:num w:numId="6" w16cid:durableId="737635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9A"/>
    <w:rsid w:val="00032908"/>
    <w:rsid w:val="000450CD"/>
    <w:rsid w:val="00064DAC"/>
    <w:rsid w:val="00074C3A"/>
    <w:rsid w:val="000A6608"/>
    <w:rsid w:val="000D2250"/>
    <w:rsid w:val="000D3C75"/>
    <w:rsid w:val="000D5CB7"/>
    <w:rsid w:val="000F31F4"/>
    <w:rsid w:val="00134641"/>
    <w:rsid w:val="0013691E"/>
    <w:rsid w:val="00145E81"/>
    <w:rsid w:val="00172084"/>
    <w:rsid w:val="001D459A"/>
    <w:rsid w:val="001E1C14"/>
    <w:rsid w:val="001E6D2B"/>
    <w:rsid w:val="00203D5F"/>
    <w:rsid w:val="00206E90"/>
    <w:rsid w:val="002163DA"/>
    <w:rsid w:val="00224199"/>
    <w:rsid w:val="0024321E"/>
    <w:rsid w:val="0025305C"/>
    <w:rsid w:val="002619D5"/>
    <w:rsid w:val="002840A3"/>
    <w:rsid w:val="002928D5"/>
    <w:rsid w:val="002A1D62"/>
    <w:rsid w:val="002C382C"/>
    <w:rsid w:val="002C7636"/>
    <w:rsid w:val="002D4786"/>
    <w:rsid w:val="002F7BE1"/>
    <w:rsid w:val="002F7C53"/>
    <w:rsid w:val="00307F58"/>
    <w:rsid w:val="003421DC"/>
    <w:rsid w:val="00345738"/>
    <w:rsid w:val="003570CA"/>
    <w:rsid w:val="00380E3E"/>
    <w:rsid w:val="0039706C"/>
    <w:rsid w:val="003F44C7"/>
    <w:rsid w:val="003F5495"/>
    <w:rsid w:val="004400A5"/>
    <w:rsid w:val="0046436A"/>
    <w:rsid w:val="004A549D"/>
    <w:rsid w:val="004B3637"/>
    <w:rsid w:val="004B3A07"/>
    <w:rsid w:val="004C48F2"/>
    <w:rsid w:val="00514BC1"/>
    <w:rsid w:val="00517DE2"/>
    <w:rsid w:val="00525CB6"/>
    <w:rsid w:val="0055397E"/>
    <w:rsid w:val="005618C3"/>
    <w:rsid w:val="00563225"/>
    <w:rsid w:val="00592AD8"/>
    <w:rsid w:val="005B765F"/>
    <w:rsid w:val="005C2FB9"/>
    <w:rsid w:val="005E5519"/>
    <w:rsid w:val="005E585A"/>
    <w:rsid w:val="006008E6"/>
    <w:rsid w:val="00603C5E"/>
    <w:rsid w:val="0061377C"/>
    <w:rsid w:val="00614A7A"/>
    <w:rsid w:val="006268BE"/>
    <w:rsid w:val="00631E6C"/>
    <w:rsid w:val="00667B17"/>
    <w:rsid w:val="006711D0"/>
    <w:rsid w:val="00680B02"/>
    <w:rsid w:val="006A4077"/>
    <w:rsid w:val="006A681D"/>
    <w:rsid w:val="006F6B78"/>
    <w:rsid w:val="00713794"/>
    <w:rsid w:val="00720511"/>
    <w:rsid w:val="007252EB"/>
    <w:rsid w:val="00730DEB"/>
    <w:rsid w:val="00732F04"/>
    <w:rsid w:val="00745E87"/>
    <w:rsid w:val="0075101D"/>
    <w:rsid w:val="007527C6"/>
    <w:rsid w:val="00786FE5"/>
    <w:rsid w:val="007C7307"/>
    <w:rsid w:val="007D37D3"/>
    <w:rsid w:val="007F4F66"/>
    <w:rsid w:val="00802B5C"/>
    <w:rsid w:val="0080574C"/>
    <w:rsid w:val="00815AD4"/>
    <w:rsid w:val="00833CB6"/>
    <w:rsid w:val="0085265E"/>
    <w:rsid w:val="008568E8"/>
    <w:rsid w:val="008606E5"/>
    <w:rsid w:val="0086293B"/>
    <w:rsid w:val="00871249"/>
    <w:rsid w:val="00872B4B"/>
    <w:rsid w:val="0088057E"/>
    <w:rsid w:val="008848D3"/>
    <w:rsid w:val="00897358"/>
    <w:rsid w:val="008A1C7C"/>
    <w:rsid w:val="008A67AA"/>
    <w:rsid w:val="008C7D73"/>
    <w:rsid w:val="008D67EB"/>
    <w:rsid w:val="008E7DEF"/>
    <w:rsid w:val="008F1202"/>
    <w:rsid w:val="00906A46"/>
    <w:rsid w:val="00906E4D"/>
    <w:rsid w:val="009162ED"/>
    <w:rsid w:val="009168BD"/>
    <w:rsid w:val="00922C87"/>
    <w:rsid w:val="00945AD5"/>
    <w:rsid w:val="00965B8C"/>
    <w:rsid w:val="009865CF"/>
    <w:rsid w:val="009A258F"/>
    <w:rsid w:val="009A5F80"/>
    <w:rsid w:val="009A7E6F"/>
    <w:rsid w:val="009D1658"/>
    <w:rsid w:val="00A077E4"/>
    <w:rsid w:val="00A20066"/>
    <w:rsid w:val="00A3645F"/>
    <w:rsid w:val="00A57C32"/>
    <w:rsid w:val="00AB377E"/>
    <w:rsid w:val="00AB4729"/>
    <w:rsid w:val="00AB536B"/>
    <w:rsid w:val="00AC1E68"/>
    <w:rsid w:val="00AE2C43"/>
    <w:rsid w:val="00AF1B74"/>
    <w:rsid w:val="00B02DE7"/>
    <w:rsid w:val="00B35B03"/>
    <w:rsid w:val="00B80C67"/>
    <w:rsid w:val="00B80F1F"/>
    <w:rsid w:val="00BB4096"/>
    <w:rsid w:val="00BC0D12"/>
    <w:rsid w:val="00BC55DF"/>
    <w:rsid w:val="00BD6568"/>
    <w:rsid w:val="00BF708C"/>
    <w:rsid w:val="00C25456"/>
    <w:rsid w:val="00C86626"/>
    <w:rsid w:val="00CA0E07"/>
    <w:rsid w:val="00CB396B"/>
    <w:rsid w:val="00CC6AA1"/>
    <w:rsid w:val="00CC6CAD"/>
    <w:rsid w:val="00CF01D1"/>
    <w:rsid w:val="00CF3F51"/>
    <w:rsid w:val="00D016F6"/>
    <w:rsid w:val="00D03116"/>
    <w:rsid w:val="00D106A9"/>
    <w:rsid w:val="00D13DAE"/>
    <w:rsid w:val="00D24164"/>
    <w:rsid w:val="00D30A63"/>
    <w:rsid w:val="00D56278"/>
    <w:rsid w:val="00D73E01"/>
    <w:rsid w:val="00D91F15"/>
    <w:rsid w:val="00DA6A1A"/>
    <w:rsid w:val="00DB1873"/>
    <w:rsid w:val="00DC3903"/>
    <w:rsid w:val="00DD48E2"/>
    <w:rsid w:val="00E22A69"/>
    <w:rsid w:val="00E249A6"/>
    <w:rsid w:val="00E3560D"/>
    <w:rsid w:val="00E36823"/>
    <w:rsid w:val="00E37A00"/>
    <w:rsid w:val="00E438A9"/>
    <w:rsid w:val="00E67219"/>
    <w:rsid w:val="00E73213"/>
    <w:rsid w:val="00E833D3"/>
    <w:rsid w:val="00E84991"/>
    <w:rsid w:val="00E916E0"/>
    <w:rsid w:val="00EE58DE"/>
    <w:rsid w:val="00F0022B"/>
    <w:rsid w:val="00F00B67"/>
    <w:rsid w:val="00F05C61"/>
    <w:rsid w:val="00F16AEC"/>
    <w:rsid w:val="00F448F3"/>
    <w:rsid w:val="00F53708"/>
    <w:rsid w:val="00F5777B"/>
    <w:rsid w:val="00F579E1"/>
    <w:rsid w:val="00F87C81"/>
    <w:rsid w:val="00F908E2"/>
    <w:rsid w:val="00FA4D91"/>
    <w:rsid w:val="00FB25AC"/>
    <w:rsid w:val="00FD57FE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F5C3BE"/>
  <w15:docId w15:val="{0EF35E05-9A7D-4D92-BEA1-C670BC2E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9A"/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459A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1D459A"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qFormat/>
    <w:rsid w:val="001D459A"/>
    <w:pPr>
      <w:keepNext/>
      <w:tabs>
        <w:tab w:val="center" w:pos="4513"/>
      </w:tabs>
      <w:suppressAutoHyphens/>
      <w:spacing w:line="360" w:lineRule="auto"/>
      <w:jc w:val="center"/>
      <w:outlineLvl w:val="2"/>
    </w:pPr>
    <w:rPr>
      <w:rFonts w:ascii="Tahoma" w:hAnsi="Tahoma"/>
      <w:b/>
      <w:spacing w:val="-3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59A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1D459A"/>
    <w:rPr>
      <w:rFonts w:ascii="Tahoma" w:eastAsia="Times New Roman" w:hAnsi="Tahoma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D459A"/>
    <w:rPr>
      <w:rFonts w:ascii="Tahoma" w:eastAsia="Times New Roman" w:hAnsi="Tahoma" w:cs="Times New Roman"/>
      <w:b/>
      <w:spacing w:val="-3"/>
      <w:sz w:val="28"/>
      <w:szCs w:val="20"/>
      <w:u w:val="single"/>
      <w:lang w:val="en-GB"/>
    </w:rPr>
  </w:style>
  <w:style w:type="character" w:styleId="Hyperlink">
    <w:name w:val="Hyperlink"/>
    <w:semiHidden/>
    <w:rsid w:val="001D45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A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12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3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F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F51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51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A87C-468F-4D45-8589-ECBF28CF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Johnston</dc:creator>
  <cp:keywords/>
  <dc:description/>
  <cp:lastModifiedBy>Michael Gillespie</cp:lastModifiedBy>
  <cp:revision>2</cp:revision>
  <dcterms:created xsi:type="dcterms:W3CDTF">2026-02-03T15:01:00Z</dcterms:created>
  <dcterms:modified xsi:type="dcterms:W3CDTF">2026-02-03T15:01:00Z</dcterms:modified>
</cp:coreProperties>
</file>