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58315464"/>
        <w:docPartObj>
          <w:docPartGallery w:val="Cover Pages"/>
          <w:docPartUnique/>
        </w:docPartObj>
      </w:sdtPr>
      <w:sdtEndPr>
        <w:rPr>
          <w:b/>
          <w:sz w:val="24"/>
          <w:szCs w:val="24"/>
        </w:rPr>
      </w:sdtEndPr>
      <w:sdtContent>
        <w:p w:rsidR="00E95023" w:rsidRDefault="003548FF" w:rsidP="003548FF">
          <w:pPr>
            <w:jc w:val="center"/>
          </w:pPr>
          <w:r>
            <w:rPr>
              <w:sz w:val="26"/>
            </w:rPr>
            <w:object w:dxaOrig="1728" w:dyaOrig="1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pt;height:81.95pt" o:ole="">
                <v:imagedata r:id="rId9" o:title=""/>
              </v:shape>
              <o:OLEObject Type="Embed" ProgID="PBrush" ShapeID="_x0000_i1025" DrawAspect="Content" ObjectID="_1410262844" r:id="rId10"/>
            </w:object>
          </w:r>
        </w:p>
        <w:p w:rsidR="00E95023" w:rsidRDefault="007F5ECA">
          <w:pPr>
            <w:rPr>
              <w:b/>
              <w:sz w:val="24"/>
              <w:szCs w:val="24"/>
            </w:rPr>
          </w:pPr>
        </w:p>
      </w:sdtContent>
    </w:sdt>
    <w:p w:rsidR="008C1B40" w:rsidRPr="002E68B9" w:rsidRDefault="008C1B40" w:rsidP="00E95023">
      <w:pPr>
        <w:ind w:firstLine="720"/>
        <w:jc w:val="center"/>
        <w:rPr>
          <w:b/>
          <w:sz w:val="28"/>
          <w:szCs w:val="28"/>
        </w:rPr>
      </w:pPr>
      <w:r w:rsidRPr="002E68B9">
        <w:rPr>
          <w:b/>
          <w:sz w:val="28"/>
          <w:szCs w:val="28"/>
        </w:rPr>
        <w:t>Teachers’ Union of Ireland</w:t>
      </w:r>
    </w:p>
    <w:p w:rsidR="00E95023" w:rsidRDefault="008C1B40" w:rsidP="00E95023">
      <w:pPr>
        <w:jc w:val="center"/>
        <w:rPr>
          <w:b/>
          <w:sz w:val="28"/>
          <w:szCs w:val="28"/>
        </w:rPr>
      </w:pPr>
      <w:r w:rsidRPr="002E68B9">
        <w:rPr>
          <w:b/>
          <w:sz w:val="28"/>
          <w:szCs w:val="28"/>
        </w:rPr>
        <w:t>Response to Proposed Career Entry Professional Programme</w:t>
      </w:r>
      <w:r w:rsidR="00DA0C0C" w:rsidRPr="002E68B9">
        <w:rPr>
          <w:b/>
          <w:sz w:val="28"/>
          <w:szCs w:val="28"/>
        </w:rPr>
        <w:t xml:space="preserve"> -</w:t>
      </w:r>
      <w:r w:rsidR="00E95023">
        <w:rPr>
          <w:b/>
          <w:sz w:val="28"/>
          <w:szCs w:val="28"/>
        </w:rPr>
        <w:t xml:space="preserve"> </w:t>
      </w:r>
      <w:r w:rsidR="00DA0C0C" w:rsidRPr="002E68B9">
        <w:rPr>
          <w:b/>
          <w:sz w:val="28"/>
          <w:szCs w:val="28"/>
        </w:rPr>
        <w:t>CEPP</w:t>
      </w:r>
      <w:r w:rsidRPr="002E68B9">
        <w:rPr>
          <w:b/>
          <w:sz w:val="28"/>
          <w:szCs w:val="28"/>
        </w:rPr>
        <w:t xml:space="preserve"> </w:t>
      </w:r>
    </w:p>
    <w:p w:rsidR="008C1B40" w:rsidRDefault="00E95023" w:rsidP="00E95023">
      <w:pPr>
        <w:jc w:val="center"/>
        <w:rPr>
          <w:b/>
          <w:sz w:val="28"/>
          <w:szCs w:val="28"/>
        </w:rPr>
      </w:pPr>
      <w:r>
        <w:rPr>
          <w:b/>
          <w:sz w:val="28"/>
          <w:szCs w:val="28"/>
        </w:rPr>
        <w:t>May 2012</w:t>
      </w:r>
    </w:p>
    <w:p w:rsidR="001E68BC" w:rsidRDefault="001E68BC" w:rsidP="00E95023">
      <w:pPr>
        <w:jc w:val="center"/>
        <w:rPr>
          <w:b/>
          <w:sz w:val="28"/>
          <w:szCs w:val="28"/>
        </w:rPr>
      </w:pPr>
    </w:p>
    <w:p w:rsidR="001E68BC" w:rsidRDefault="001E68BC" w:rsidP="00E95023">
      <w:pPr>
        <w:jc w:val="center"/>
        <w:rPr>
          <w:b/>
          <w:sz w:val="28"/>
          <w:szCs w:val="28"/>
        </w:rPr>
      </w:pPr>
    </w:p>
    <w:p w:rsidR="001E68BC" w:rsidRPr="002E68B9" w:rsidRDefault="001E68BC" w:rsidP="00E95023">
      <w:pPr>
        <w:jc w:val="center"/>
        <w:rPr>
          <w:b/>
          <w:sz w:val="28"/>
          <w:szCs w:val="28"/>
        </w:rPr>
      </w:pPr>
    </w:p>
    <w:p w:rsidR="008C1B40" w:rsidRPr="002E68B9" w:rsidRDefault="008C1B40">
      <w:pPr>
        <w:rPr>
          <w:b/>
          <w:i/>
          <w:sz w:val="24"/>
          <w:szCs w:val="24"/>
        </w:rPr>
      </w:pPr>
      <w:r w:rsidRPr="002E68B9">
        <w:rPr>
          <w:b/>
          <w:i/>
          <w:sz w:val="24"/>
          <w:szCs w:val="24"/>
        </w:rPr>
        <w:t>Note: This written response re-iterates and expands the points made at a meeting between the three teacher unions and the Teaching Council and a general consultation forum</w:t>
      </w:r>
      <w:r w:rsidR="004D629D">
        <w:rPr>
          <w:b/>
          <w:i/>
          <w:sz w:val="24"/>
          <w:szCs w:val="24"/>
        </w:rPr>
        <w:t>,</w:t>
      </w:r>
      <w:r w:rsidRPr="002E68B9">
        <w:rPr>
          <w:b/>
          <w:i/>
          <w:sz w:val="24"/>
          <w:szCs w:val="24"/>
        </w:rPr>
        <w:t xml:space="preserve"> both </w:t>
      </w:r>
      <w:r w:rsidR="009F6E29" w:rsidRPr="002E68B9">
        <w:rPr>
          <w:b/>
          <w:i/>
          <w:sz w:val="24"/>
          <w:szCs w:val="24"/>
        </w:rPr>
        <w:t>of which</w:t>
      </w:r>
      <w:r w:rsidR="00EA6E84" w:rsidRPr="002E68B9">
        <w:rPr>
          <w:b/>
          <w:i/>
          <w:sz w:val="24"/>
          <w:szCs w:val="24"/>
        </w:rPr>
        <w:t xml:space="preserve"> took place in February 2012. </w:t>
      </w:r>
    </w:p>
    <w:p w:rsidR="00D94780" w:rsidRDefault="00D94780">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Default="001E68BC">
      <w:pPr>
        <w:rPr>
          <w:sz w:val="24"/>
          <w:szCs w:val="24"/>
        </w:rPr>
      </w:pPr>
    </w:p>
    <w:p w:rsidR="001E68BC" w:rsidRPr="002E68B9" w:rsidRDefault="001E68BC" w:rsidP="001E68BC">
      <w:pPr>
        <w:ind w:firstLine="720"/>
        <w:jc w:val="center"/>
        <w:rPr>
          <w:b/>
          <w:sz w:val="28"/>
          <w:szCs w:val="28"/>
        </w:rPr>
      </w:pPr>
      <w:r w:rsidRPr="002E68B9">
        <w:rPr>
          <w:b/>
          <w:sz w:val="28"/>
          <w:szCs w:val="28"/>
        </w:rPr>
        <w:lastRenderedPageBreak/>
        <w:t>Teachers’ Union of Ireland</w:t>
      </w:r>
    </w:p>
    <w:p w:rsidR="001E68BC" w:rsidRDefault="001E68BC" w:rsidP="001E68BC">
      <w:pPr>
        <w:jc w:val="center"/>
        <w:rPr>
          <w:b/>
          <w:sz w:val="28"/>
          <w:szCs w:val="28"/>
        </w:rPr>
      </w:pPr>
      <w:r w:rsidRPr="002E68B9">
        <w:rPr>
          <w:b/>
          <w:sz w:val="28"/>
          <w:szCs w:val="28"/>
        </w:rPr>
        <w:t>Response to Proposed Career Entry Professional Programme -</w:t>
      </w:r>
      <w:r>
        <w:rPr>
          <w:b/>
          <w:sz w:val="28"/>
          <w:szCs w:val="28"/>
        </w:rPr>
        <w:t xml:space="preserve"> </w:t>
      </w:r>
      <w:r w:rsidRPr="002E68B9">
        <w:rPr>
          <w:b/>
          <w:sz w:val="28"/>
          <w:szCs w:val="28"/>
        </w:rPr>
        <w:t xml:space="preserve">CEPP </w:t>
      </w:r>
    </w:p>
    <w:p w:rsidR="001E68BC" w:rsidRPr="001E68BC" w:rsidRDefault="001E68BC" w:rsidP="001E68BC">
      <w:pPr>
        <w:jc w:val="center"/>
        <w:rPr>
          <w:b/>
          <w:sz w:val="24"/>
          <w:szCs w:val="24"/>
        </w:rPr>
      </w:pPr>
      <w:r w:rsidRPr="001E68BC">
        <w:rPr>
          <w:b/>
          <w:sz w:val="24"/>
          <w:szCs w:val="24"/>
        </w:rPr>
        <w:t>May 2012</w:t>
      </w:r>
    </w:p>
    <w:p w:rsidR="001E68BC" w:rsidRDefault="001E68BC" w:rsidP="001E68BC">
      <w:pPr>
        <w:pStyle w:val="ListParagraph"/>
        <w:rPr>
          <w:b/>
          <w:sz w:val="28"/>
          <w:szCs w:val="28"/>
        </w:rPr>
      </w:pPr>
    </w:p>
    <w:p w:rsidR="00EA6E84" w:rsidRPr="00D94780" w:rsidRDefault="00D94780" w:rsidP="00D94780">
      <w:pPr>
        <w:pStyle w:val="ListParagraph"/>
        <w:numPr>
          <w:ilvl w:val="0"/>
          <w:numId w:val="6"/>
        </w:numPr>
        <w:rPr>
          <w:b/>
          <w:sz w:val="28"/>
          <w:szCs w:val="28"/>
        </w:rPr>
      </w:pPr>
      <w:r w:rsidRPr="00D94780">
        <w:rPr>
          <w:b/>
          <w:sz w:val="28"/>
          <w:szCs w:val="28"/>
        </w:rPr>
        <w:t>Introduction</w:t>
      </w:r>
    </w:p>
    <w:p w:rsidR="00BC45CE" w:rsidRDefault="008C1B40" w:rsidP="001E68BC">
      <w:pPr>
        <w:jc w:val="both"/>
        <w:rPr>
          <w:sz w:val="24"/>
          <w:szCs w:val="24"/>
        </w:rPr>
      </w:pPr>
      <w:r>
        <w:rPr>
          <w:sz w:val="24"/>
          <w:szCs w:val="24"/>
        </w:rPr>
        <w:t xml:space="preserve">TUI </w:t>
      </w:r>
      <w:r w:rsidR="002E68B9">
        <w:rPr>
          <w:sz w:val="24"/>
          <w:szCs w:val="24"/>
        </w:rPr>
        <w:t xml:space="preserve">endorses </w:t>
      </w:r>
      <w:r>
        <w:rPr>
          <w:sz w:val="24"/>
          <w:szCs w:val="24"/>
        </w:rPr>
        <w:t>the need for strong induction support for newly qualified teachers</w:t>
      </w:r>
      <w:r w:rsidR="00D42278">
        <w:rPr>
          <w:sz w:val="24"/>
          <w:szCs w:val="24"/>
        </w:rPr>
        <w:t xml:space="preserve"> (NQTs)</w:t>
      </w:r>
      <w:r>
        <w:rPr>
          <w:sz w:val="24"/>
          <w:szCs w:val="24"/>
        </w:rPr>
        <w:t xml:space="preserve"> and their effective probation into the teaching profession. It acknowledges that </w:t>
      </w:r>
      <w:r w:rsidR="00DA0C0C">
        <w:rPr>
          <w:sz w:val="24"/>
          <w:szCs w:val="24"/>
        </w:rPr>
        <w:t xml:space="preserve">the proposed </w:t>
      </w:r>
      <w:r>
        <w:rPr>
          <w:sz w:val="24"/>
          <w:szCs w:val="24"/>
        </w:rPr>
        <w:t>C</w:t>
      </w:r>
      <w:r w:rsidR="00DA0C0C">
        <w:rPr>
          <w:sz w:val="24"/>
          <w:szCs w:val="24"/>
        </w:rPr>
        <w:t>EPP</w:t>
      </w:r>
      <w:r>
        <w:rPr>
          <w:sz w:val="24"/>
          <w:szCs w:val="24"/>
        </w:rPr>
        <w:t xml:space="preserve"> </w:t>
      </w:r>
      <w:r w:rsidR="00EA6E84">
        <w:rPr>
          <w:sz w:val="24"/>
          <w:szCs w:val="24"/>
        </w:rPr>
        <w:t>pr</w:t>
      </w:r>
      <w:r w:rsidR="00DA0C0C">
        <w:rPr>
          <w:sz w:val="24"/>
          <w:szCs w:val="24"/>
        </w:rPr>
        <w:t>esents a</w:t>
      </w:r>
      <w:r>
        <w:rPr>
          <w:sz w:val="24"/>
          <w:szCs w:val="24"/>
        </w:rPr>
        <w:t xml:space="preserve"> wide range of ideas </w:t>
      </w:r>
      <w:r w:rsidR="00EA6E84">
        <w:rPr>
          <w:sz w:val="24"/>
          <w:szCs w:val="24"/>
        </w:rPr>
        <w:t>some of which will have a valuable role in</w:t>
      </w:r>
      <w:r w:rsidR="002E68B9">
        <w:rPr>
          <w:sz w:val="24"/>
          <w:szCs w:val="24"/>
        </w:rPr>
        <w:t xml:space="preserve"> the </w:t>
      </w:r>
      <w:r w:rsidR="00EA6E84">
        <w:rPr>
          <w:sz w:val="24"/>
          <w:szCs w:val="24"/>
        </w:rPr>
        <w:t>emergent induction support and</w:t>
      </w:r>
      <w:r w:rsidR="004957D7">
        <w:rPr>
          <w:sz w:val="24"/>
          <w:szCs w:val="24"/>
        </w:rPr>
        <w:t xml:space="preserve"> the future </w:t>
      </w:r>
      <w:r w:rsidR="00EA6E84">
        <w:rPr>
          <w:sz w:val="24"/>
          <w:szCs w:val="24"/>
        </w:rPr>
        <w:t xml:space="preserve">approach to the probation of </w:t>
      </w:r>
      <w:r w:rsidR="00D42278">
        <w:rPr>
          <w:sz w:val="24"/>
          <w:szCs w:val="24"/>
        </w:rPr>
        <w:t>NQT</w:t>
      </w:r>
      <w:r w:rsidR="004D629D">
        <w:rPr>
          <w:sz w:val="24"/>
          <w:szCs w:val="24"/>
        </w:rPr>
        <w:t>s</w:t>
      </w:r>
      <w:r w:rsidR="00EA6E84">
        <w:rPr>
          <w:sz w:val="24"/>
          <w:szCs w:val="24"/>
        </w:rPr>
        <w:t xml:space="preserve">.  However, </w:t>
      </w:r>
      <w:r w:rsidR="00DA0C0C">
        <w:rPr>
          <w:sz w:val="24"/>
          <w:szCs w:val="24"/>
        </w:rPr>
        <w:t xml:space="preserve">through engagement with its Executive, branches and </w:t>
      </w:r>
      <w:r w:rsidR="004D629D">
        <w:rPr>
          <w:sz w:val="24"/>
          <w:szCs w:val="24"/>
        </w:rPr>
        <w:t xml:space="preserve">the </w:t>
      </w:r>
      <w:r w:rsidR="002E68B9">
        <w:rPr>
          <w:sz w:val="24"/>
          <w:szCs w:val="24"/>
        </w:rPr>
        <w:t xml:space="preserve">general </w:t>
      </w:r>
      <w:r w:rsidR="00DA0C0C">
        <w:rPr>
          <w:sz w:val="24"/>
          <w:szCs w:val="24"/>
        </w:rPr>
        <w:t xml:space="preserve">membership (teachers and principals) </w:t>
      </w:r>
      <w:r w:rsidR="004D629D">
        <w:rPr>
          <w:sz w:val="24"/>
          <w:szCs w:val="24"/>
        </w:rPr>
        <w:t xml:space="preserve">TUI </w:t>
      </w:r>
      <w:r w:rsidR="00EA6E84">
        <w:rPr>
          <w:sz w:val="24"/>
          <w:szCs w:val="24"/>
        </w:rPr>
        <w:t xml:space="preserve">has </w:t>
      </w:r>
      <w:r w:rsidR="00DA0C0C">
        <w:rPr>
          <w:sz w:val="24"/>
          <w:szCs w:val="24"/>
        </w:rPr>
        <w:t xml:space="preserve">identified </w:t>
      </w:r>
      <w:r w:rsidR="00EA6E84">
        <w:rPr>
          <w:sz w:val="24"/>
          <w:szCs w:val="24"/>
        </w:rPr>
        <w:t xml:space="preserve">numerous concerns </w:t>
      </w:r>
      <w:r w:rsidR="00DA0C0C">
        <w:rPr>
          <w:sz w:val="24"/>
          <w:szCs w:val="24"/>
        </w:rPr>
        <w:t xml:space="preserve">and issues </w:t>
      </w:r>
      <w:r w:rsidR="00EA6E84">
        <w:rPr>
          <w:sz w:val="24"/>
          <w:szCs w:val="24"/>
        </w:rPr>
        <w:t xml:space="preserve">in respect of the </w:t>
      </w:r>
      <w:r w:rsidR="004957D7">
        <w:rPr>
          <w:sz w:val="24"/>
          <w:szCs w:val="24"/>
        </w:rPr>
        <w:t xml:space="preserve">current </w:t>
      </w:r>
      <w:r w:rsidR="00EA6E84">
        <w:rPr>
          <w:sz w:val="24"/>
          <w:szCs w:val="24"/>
        </w:rPr>
        <w:t>proposals</w:t>
      </w:r>
      <w:r w:rsidR="00BC45CE">
        <w:rPr>
          <w:sz w:val="24"/>
          <w:szCs w:val="24"/>
        </w:rPr>
        <w:t xml:space="preserve">. </w:t>
      </w:r>
      <w:r w:rsidR="009059C2">
        <w:rPr>
          <w:sz w:val="24"/>
          <w:szCs w:val="24"/>
        </w:rPr>
        <w:t>Two very significant</w:t>
      </w:r>
      <w:r w:rsidR="004D629D">
        <w:rPr>
          <w:sz w:val="24"/>
          <w:szCs w:val="24"/>
        </w:rPr>
        <w:t xml:space="preserve">, </w:t>
      </w:r>
      <w:r w:rsidR="009059C2">
        <w:rPr>
          <w:sz w:val="24"/>
          <w:szCs w:val="24"/>
        </w:rPr>
        <w:t xml:space="preserve">general </w:t>
      </w:r>
      <w:r w:rsidR="004D629D">
        <w:rPr>
          <w:sz w:val="24"/>
          <w:szCs w:val="24"/>
        </w:rPr>
        <w:t>concerns are</w:t>
      </w:r>
      <w:r w:rsidR="009059C2">
        <w:rPr>
          <w:sz w:val="24"/>
          <w:szCs w:val="24"/>
        </w:rPr>
        <w:t xml:space="preserve">: </w:t>
      </w:r>
    </w:p>
    <w:p w:rsidR="009059C2" w:rsidRDefault="009059C2" w:rsidP="001E68BC">
      <w:pPr>
        <w:pStyle w:val="ListParagraph"/>
        <w:numPr>
          <w:ilvl w:val="0"/>
          <w:numId w:val="4"/>
        </w:numPr>
        <w:jc w:val="both"/>
        <w:rPr>
          <w:b/>
          <w:sz w:val="24"/>
          <w:szCs w:val="24"/>
        </w:rPr>
      </w:pPr>
      <w:r>
        <w:rPr>
          <w:b/>
          <w:sz w:val="24"/>
          <w:szCs w:val="24"/>
        </w:rPr>
        <w:t>The merit and risks of c</w:t>
      </w:r>
      <w:r w:rsidR="002C257E" w:rsidRPr="00C912EE">
        <w:rPr>
          <w:b/>
          <w:sz w:val="24"/>
          <w:szCs w:val="24"/>
        </w:rPr>
        <w:t>ombining induction and probation</w:t>
      </w:r>
    </w:p>
    <w:p w:rsidR="009059C2" w:rsidRDefault="009059C2" w:rsidP="001E68BC">
      <w:pPr>
        <w:pStyle w:val="ListParagraph"/>
        <w:numPr>
          <w:ilvl w:val="0"/>
          <w:numId w:val="4"/>
        </w:numPr>
        <w:jc w:val="both"/>
        <w:rPr>
          <w:b/>
          <w:sz w:val="24"/>
          <w:szCs w:val="24"/>
        </w:rPr>
      </w:pPr>
      <w:r>
        <w:rPr>
          <w:b/>
          <w:sz w:val="24"/>
          <w:szCs w:val="24"/>
        </w:rPr>
        <w:t xml:space="preserve">The future opportunity cost of becoming a teacher </w:t>
      </w:r>
    </w:p>
    <w:p w:rsidR="002C257E" w:rsidRDefault="002C257E" w:rsidP="001E68BC">
      <w:pPr>
        <w:jc w:val="both"/>
        <w:rPr>
          <w:sz w:val="24"/>
          <w:szCs w:val="24"/>
        </w:rPr>
      </w:pPr>
      <w:r>
        <w:rPr>
          <w:sz w:val="24"/>
          <w:szCs w:val="24"/>
        </w:rPr>
        <w:t>TUI is not convinced that the merging of induction support and probation is the best approach</w:t>
      </w:r>
      <w:r w:rsidR="009059C2">
        <w:rPr>
          <w:sz w:val="24"/>
          <w:szCs w:val="24"/>
        </w:rPr>
        <w:t xml:space="preserve"> or </w:t>
      </w:r>
      <w:r w:rsidR="00D42278">
        <w:rPr>
          <w:sz w:val="24"/>
          <w:szCs w:val="24"/>
        </w:rPr>
        <w:t xml:space="preserve">the </w:t>
      </w:r>
      <w:r w:rsidR="009059C2">
        <w:rPr>
          <w:sz w:val="24"/>
          <w:szCs w:val="24"/>
        </w:rPr>
        <w:t>appropriate one for Ireland</w:t>
      </w:r>
      <w:r>
        <w:rPr>
          <w:sz w:val="24"/>
          <w:szCs w:val="24"/>
        </w:rPr>
        <w:t xml:space="preserve">.  Induction infers support while probation clearly refers to </w:t>
      </w:r>
      <w:r w:rsidR="009059C2">
        <w:rPr>
          <w:sz w:val="24"/>
          <w:szCs w:val="24"/>
        </w:rPr>
        <w:t>a</w:t>
      </w:r>
      <w:r>
        <w:rPr>
          <w:sz w:val="24"/>
          <w:szCs w:val="24"/>
        </w:rPr>
        <w:t xml:space="preserve"> formal evaluati</w:t>
      </w:r>
      <w:r w:rsidR="009059C2">
        <w:rPr>
          <w:sz w:val="24"/>
          <w:szCs w:val="24"/>
        </w:rPr>
        <w:t>ve process</w:t>
      </w:r>
      <w:r>
        <w:rPr>
          <w:sz w:val="24"/>
          <w:szCs w:val="24"/>
        </w:rPr>
        <w:t xml:space="preserve">. </w:t>
      </w:r>
      <w:r w:rsidR="004D629D">
        <w:rPr>
          <w:sz w:val="24"/>
          <w:szCs w:val="24"/>
        </w:rPr>
        <w:t xml:space="preserve"> Practice to date in these domains is underpinned by a culture and </w:t>
      </w:r>
      <w:r w:rsidR="009059C2">
        <w:rPr>
          <w:sz w:val="24"/>
          <w:szCs w:val="24"/>
        </w:rPr>
        <w:t xml:space="preserve">tradition </w:t>
      </w:r>
      <w:r w:rsidR="004D629D">
        <w:rPr>
          <w:sz w:val="24"/>
          <w:szCs w:val="24"/>
        </w:rPr>
        <w:t xml:space="preserve">that support collegiality and parity. </w:t>
      </w:r>
      <w:r w:rsidR="0076786C">
        <w:rPr>
          <w:sz w:val="24"/>
          <w:szCs w:val="24"/>
        </w:rPr>
        <w:t>S</w:t>
      </w:r>
      <w:r w:rsidR="009059C2">
        <w:rPr>
          <w:sz w:val="24"/>
          <w:szCs w:val="24"/>
        </w:rPr>
        <w:t xml:space="preserve">hifts </w:t>
      </w:r>
      <w:r w:rsidR="0076786C">
        <w:rPr>
          <w:sz w:val="24"/>
          <w:szCs w:val="24"/>
        </w:rPr>
        <w:t xml:space="preserve">in practice </w:t>
      </w:r>
      <w:r w:rsidR="009059C2">
        <w:rPr>
          <w:sz w:val="24"/>
          <w:szCs w:val="24"/>
        </w:rPr>
        <w:t xml:space="preserve">must be </w:t>
      </w:r>
      <w:r w:rsidR="0076786C">
        <w:rPr>
          <w:sz w:val="24"/>
          <w:szCs w:val="24"/>
        </w:rPr>
        <w:t xml:space="preserve">mindful of this and, therefore, must be </w:t>
      </w:r>
      <w:r w:rsidR="009059C2">
        <w:rPr>
          <w:sz w:val="24"/>
          <w:szCs w:val="24"/>
        </w:rPr>
        <w:t xml:space="preserve">carefully thought out and justified. </w:t>
      </w:r>
      <w:r w:rsidR="0076786C">
        <w:rPr>
          <w:sz w:val="24"/>
          <w:szCs w:val="24"/>
        </w:rPr>
        <w:t>Furthermore, b</w:t>
      </w:r>
      <w:r>
        <w:rPr>
          <w:sz w:val="24"/>
          <w:szCs w:val="24"/>
        </w:rPr>
        <w:t xml:space="preserve">lending </w:t>
      </w:r>
      <w:r w:rsidR="009059C2">
        <w:rPr>
          <w:sz w:val="24"/>
          <w:szCs w:val="24"/>
        </w:rPr>
        <w:t>induction and probation i</w:t>
      </w:r>
      <w:r>
        <w:rPr>
          <w:sz w:val="24"/>
          <w:szCs w:val="24"/>
        </w:rPr>
        <w:t xml:space="preserve">n the manner </w:t>
      </w:r>
      <w:r w:rsidR="0076786C">
        <w:rPr>
          <w:sz w:val="24"/>
          <w:szCs w:val="24"/>
        </w:rPr>
        <w:t xml:space="preserve">proposed </w:t>
      </w:r>
      <w:r>
        <w:rPr>
          <w:sz w:val="24"/>
          <w:szCs w:val="24"/>
        </w:rPr>
        <w:t>may diminish or side</w:t>
      </w:r>
      <w:r w:rsidR="009059C2">
        <w:rPr>
          <w:sz w:val="24"/>
          <w:szCs w:val="24"/>
        </w:rPr>
        <w:t>-</w:t>
      </w:r>
      <w:r>
        <w:rPr>
          <w:sz w:val="24"/>
          <w:szCs w:val="24"/>
        </w:rPr>
        <w:t xml:space="preserve">line the induction element and </w:t>
      </w:r>
      <w:r w:rsidR="0076786C">
        <w:rPr>
          <w:sz w:val="24"/>
          <w:szCs w:val="24"/>
        </w:rPr>
        <w:t xml:space="preserve">sacrifice </w:t>
      </w:r>
      <w:r>
        <w:rPr>
          <w:sz w:val="24"/>
          <w:szCs w:val="24"/>
        </w:rPr>
        <w:t xml:space="preserve">the best of what was envisaged </w:t>
      </w:r>
      <w:r w:rsidR="0076786C">
        <w:rPr>
          <w:sz w:val="24"/>
          <w:szCs w:val="24"/>
        </w:rPr>
        <w:t xml:space="preserve">during </w:t>
      </w:r>
      <w:r>
        <w:rPr>
          <w:sz w:val="24"/>
          <w:szCs w:val="24"/>
        </w:rPr>
        <w:t xml:space="preserve">the pilot induction programme supported by a broad range of education partners.  For example, the </w:t>
      </w:r>
      <w:r w:rsidR="00D42278">
        <w:rPr>
          <w:sz w:val="24"/>
          <w:szCs w:val="24"/>
        </w:rPr>
        <w:t>NQT</w:t>
      </w:r>
      <w:r>
        <w:rPr>
          <w:sz w:val="24"/>
          <w:szCs w:val="24"/>
        </w:rPr>
        <w:t xml:space="preserve"> may be reluctant to confide or seek support in some instances from a person they know to be undertaking an evaluative role; the mentor may feel that the trust a</w:t>
      </w:r>
      <w:r w:rsidR="0076786C">
        <w:rPr>
          <w:sz w:val="24"/>
          <w:szCs w:val="24"/>
        </w:rPr>
        <w:t>n</w:t>
      </w:r>
      <w:r>
        <w:rPr>
          <w:sz w:val="24"/>
          <w:szCs w:val="24"/>
        </w:rPr>
        <w:t xml:space="preserve"> </w:t>
      </w:r>
      <w:r w:rsidR="00D42278">
        <w:rPr>
          <w:sz w:val="24"/>
          <w:szCs w:val="24"/>
        </w:rPr>
        <w:t>NQT</w:t>
      </w:r>
      <w:r>
        <w:rPr>
          <w:sz w:val="24"/>
          <w:szCs w:val="24"/>
        </w:rPr>
        <w:t xml:space="preserve"> placed in them is compromised if they </w:t>
      </w:r>
      <w:r w:rsidR="009F6E29">
        <w:rPr>
          <w:sz w:val="24"/>
          <w:szCs w:val="24"/>
        </w:rPr>
        <w:t>do not</w:t>
      </w:r>
      <w:r>
        <w:rPr>
          <w:sz w:val="24"/>
          <w:szCs w:val="24"/>
        </w:rPr>
        <w:t xml:space="preserve"> recommend probation at the end of the defined period. </w:t>
      </w:r>
    </w:p>
    <w:p w:rsidR="00C36CB2" w:rsidRDefault="009059C2" w:rsidP="001E68BC">
      <w:pPr>
        <w:jc w:val="both"/>
        <w:rPr>
          <w:sz w:val="24"/>
          <w:szCs w:val="24"/>
        </w:rPr>
      </w:pPr>
      <w:r>
        <w:rPr>
          <w:sz w:val="24"/>
          <w:szCs w:val="24"/>
        </w:rPr>
        <w:t xml:space="preserve">A more significant concern for TUI is the </w:t>
      </w:r>
      <w:r w:rsidR="00DD5229">
        <w:rPr>
          <w:sz w:val="24"/>
          <w:szCs w:val="24"/>
        </w:rPr>
        <w:t xml:space="preserve">future </w:t>
      </w:r>
      <w:r w:rsidR="00C912EE">
        <w:rPr>
          <w:sz w:val="24"/>
          <w:szCs w:val="24"/>
        </w:rPr>
        <w:t>‘</w:t>
      </w:r>
      <w:r>
        <w:rPr>
          <w:sz w:val="24"/>
          <w:szCs w:val="24"/>
        </w:rPr>
        <w:t>o</w:t>
      </w:r>
      <w:r w:rsidR="00C912EE">
        <w:rPr>
          <w:sz w:val="24"/>
          <w:szCs w:val="24"/>
        </w:rPr>
        <w:t>pportunity cost’ of becoming a teacher</w:t>
      </w:r>
      <w:r w:rsidR="00DD5229">
        <w:rPr>
          <w:sz w:val="24"/>
          <w:szCs w:val="24"/>
        </w:rPr>
        <w:t xml:space="preserve">. </w:t>
      </w:r>
      <w:r>
        <w:rPr>
          <w:sz w:val="24"/>
          <w:szCs w:val="24"/>
        </w:rPr>
        <w:t xml:space="preserve"> </w:t>
      </w:r>
      <w:r w:rsidR="003F6871">
        <w:rPr>
          <w:sz w:val="24"/>
          <w:szCs w:val="24"/>
        </w:rPr>
        <w:t xml:space="preserve">A rationale for the extended duration of </w:t>
      </w:r>
      <w:r w:rsidR="0076786C">
        <w:rPr>
          <w:sz w:val="24"/>
          <w:szCs w:val="24"/>
        </w:rPr>
        <w:t xml:space="preserve">Initial Teacher Education (ITE) </w:t>
      </w:r>
      <w:r w:rsidR="003F6871">
        <w:rPr>
          <w:sz w:val="24"/>
          <w:szCs w:val="24"/>
        </w:rPr>
        <w:t>programmes has been made explicit</w:t>
      </w:r>
      <w:r w:rsidR="0076786C">
        <w:rPr>
          <w:sz w:val="24"/>
          <w:szCs w:val="24"/>
        </w:rPr>
        <w:t xml:space="preserve">.  TUI accepts an extension of the time required for completion of ITE </w:t>
      </w:r>
      <w:r w:rsidR="003F6871">
        <w:rPr>
          <w:sz w:val="24"/>
          <w:szCs w:val="24"/>
        </w:rPr>
        <w:t>is justified</w:t>
      </w:r>
      <w:r w:rsidR="0076786C">
        <w:rPr>
          <w:sz w:val="24"/>
          <w:szCs w:val="24"/>
        </w:rPr>
        <w:t xml:space="preserve"> to some degree</w:t>
      </w:r>
      <w:r w:rsidR="003F6871">
        <w:rPr>
          <w:sz w:val="24"/>
          <w:szCs w:val="24"/>
        </w:rPr>
        <w:t xml:space="preserve">. Notwithstanding, </w:t>
      </w:r>
      <w:r w:rsidR="00DD5229">
        <w:rPr>
          <w:sz w:val="24"/>
          <w:szCs w:val="24"/>
        </w:rPr>
        <w:t xml:space="preserve">a </w:t>
      </w:r>
      <w:r w:rsidR="00CE0119">
        <w:rPr>
          <w:sz w:val="24"/>
          <w:szCs w:val="24"/>
        </w:rPr>
        <w:t>strong</w:t>
      </w:r>
      <w:r w:rsidR="00DD5229">
        <w:rPr>
          <w:sz w:val="24"/>
          <w:szCs w:val="24"/>
        </w:rPr>
        <w:t xml:space="preserve">, substantiated justification </w:t>
      </w:r>
      <w:r w:rsidR="0076786C">
        <w:rPr>
          <w:sz w:val="24"/>
          <w:szCs w:val="24"/>
        </w:rPr>
        <w:t xml:space="preserve">for an additional </w:t>
      </w:r>
      <w:r w:rsidR="003F6871">
        <w:rPr>
          <w:sz w:val="24"/>
          <w:szCs w:val="24"/>
        </w:rPr>
        <w:t xml:space="preserve">year </w:t>
      </w:r>
      <w:r w:rsidR="0076786C">
        <w:rPr>
          <w:sz w:val="24"/>
          <w:szCs w:val="24"/>
        </w:rPr>
        <w:t xml:space="preserve">of full-time study </w:t>
      </w:r>
      <w:r w:rsidR="00BF2A94">
        <w:rPr>
          <w:sz w:val="24"/>
          <w:szCs w:val="24"/>
        </w:rPr>
        <w:t xml:space="preserve">for </w:t>
      </w:r>
      <w:r w:rsidR="003F6871">
        <w:rPr>
          <w:sz w:val="24"/>
          <w:szCs w:val="24"/>
        </w:rPr>
        <w:t>graduate diploma programmes (formally higher diploma) has not been forthcoming</w:t>
      </w:r>
      <w:r w:rsidR="00DD5229">
        <w:rPr>
          <w:sz w:val="24"/>
          <w:szCs w:val="24"/>
        </w:rPr>
        <w:t>. Th</w:t>
      </w:r>
      <w:r w:rsidR="003F6871">
        <w:rPr>
          <w:sz w:val="24"/>
          <w:szCs w:val="24"/>
        </w:rPr>
        <w:t>e union remains unconvinced of the merit of this move</w:t>
      </w:r>
      <w:r w:rsidR="00CE0119">
        <w:rPr>
          <w:sz w:val="24"/>
          <w:szCs w:val="24"/>
        </w:rPr>
        <w:t xml:space="preserve">. It </w:t>
      </w:r>
      <w:r w:rsidR="003F6871">
        <w:rPr>
          <w:sz w:val="24"/>
          <w:szCs w:val="24"/>
        </w:rPr>
        <w:t>believes th</w:t>
      </w:r>
      <w:r w:rsidR="00CE0119">
        <w:rPr>
          <w:sz w:val="24"/>
          <w:szCs w:val="24"/>
        </w:rPr>
        <w:t>e</w:t>
      </w:r>
      <w:r w:rsidR="003F6871">
        <w:rPr>
          <w:sz w:val="24"/>
          <w:szCs w:val="24"/>
        </w:rPr>
        <w:t xml:space="preserve"> </w:t>
      </w:r>
      <w:r w:rsidR="009F6E29">
        <w:rPr>
          <w:sz w:val="24"/>
          <w:szCs w:val="24"/>
        </w:rPr>
        <w:t>decision</w:t>
      </w:r>
      <w:r w:rsidR="0076786C">
        <w:rPr>
          <w:sz w:val="24"/>
          <w:szCs w:val="24"/>
        </w:rPr>
        <w:t xml:space="preserve"> </w:t>
      </w:r>
      <w:r w:rsidR="00DD5229">
        <w:rPr>
          <w:sz w:val="24"/>
          <w:szCs w:val="24"/>
        </w:rPr>
        <w:t xml:space="preserve">together </w:t>
      </w:r>
      <w:r w:rsidR="003F6871">
        <w:rPr>
          <w:sz w:val="24"/>
          <w:szCs w:val="24"/>
        </w:rPr>
        <w:t>with the withdrawal of grant support for post-graduate studies</w:t>
      </w:r>
      <w:r w:rsidR="00CE0119">
        <w:rPr>
          <w:sz w:val="24"/>
          <w:szCs w:val="24"/>
        </w:rPr>
        <w:t xml:space="preserve"> will be instrumental in dismantling the social mix of </w:t>
      </w:r>
      <w:r w:rsidR="00D42278">
        <w:rPr>
          <w:sz w:val="24"/>
          <w:szCs w:val="24"/>
        </w:rPr>
        <w:t xml:space="preserve">the </w:t>
      </w:r>
      <w:r w:rsidR="00CE0119">
        <w:rPr>
          <w:sz w:val="24"/>
          <w:szCs w:val="24"/>
        </w:rPr>
        <w:t xml:space="preserve">teaching profession, further alienating those from the lower income groups.  </w:t>
      </w:r>
      <w:r w:rsidR="00DD5229">
        <w:rPr>
          <w:sz w:val="24"/>
          <w:szCs w:val="24"/>
        </w:rPr>
        <w:t>Furthermore</w:t>
      </w:r>
      <w:r w:rsidR="00E4434A">
        <w:rPr>
          <w:sz w:val="24"/>
          <w:szCs w:val="24"/>
        </w:rPr>
        <w:t>,</w:t>
      </w:r>
      <w:r w:rsidR="00DD5229">
        <w:rPr>
          <w:sz w:val="24"/>
          <w:szCs w:val="24"/>
        </w:rPr>
        <w:t xml:space="preserve"> plans to int</w:t>
      </w:r>
      <w:r w:rsidR="00E4434A">
        <w:rPr>
          <w:sz w:val="24"/>
          <w:szCs w:val="24"/>
        </w:rPr>
        <w:t xml:space="preserve">roduce a CEPP </w:t>
      </w:r>
      <w:r w:rsidR="00C36CB2">
        <w:rPr>
          <w:sz w:val="24"/>
          <w:szCs w:val="24"/>
        </w:rPr>
        <w:t xml:space="preserve">which will </w:t>
      </w:r>
      <w:r w:rsidR="00DD63D1">
        <w:rPr>
          <w:sz w:val="24"/>
          <w:szCs w:val="24"/>
        </w:rPr>
        <w:t xml:space="preserve">extend </w:t>
      </w:r>
      <w:r w:rsidR="00C36CB2">
        <w:rPr>
          <w:sz w:val="24"/>
          <w:szCs w:val="24"/>
        </w:rPr>
        <w:t>the pre-registration phase to seven years for many</w:t>
      </w:r>
      <w:r w:rsidR="00DD63D1">
        <w:rPr>
          <w:sz w:val="24"/>
          <w:szCs w:val="24"/>
        </w:rPr>
        <w:t xml:space="preserve">, </w:t>
      </w:r>
      <w:r w:rsidR="003F6871">
        <w:rPr>
          <w:sz w:val="24"/>
          <w:szCs w:val="24"/>
        </w:rPr>
        <w:t xml:space="preserve">the </w:t>
      </w:r>
      <w:r w:rsidR="00CE0119">
        <w:rPr>
          <w:sz w:val="24"/>
          <w:szCs w:val="24"/>
        </w:rPr>
        <w:lastRenderedPageBreak/>
        <w:t xml:space="preserve">severity of pay decreases imposed on new entrants to teaching </w:t>
      </w:r>
      <w:r w:rsidR="00DD5229">
        <w:rPr>
          <w:sz w:val="24"/>
          <w:szCs w:val="24"/>
        </w:rPr>
        <w:t>(</w:t>
      </w:r>
      <w:r w:rsidR="00CE0119">
        <w:rPr>
          <w:sz w:val="24"/>
          <w:szCs w:val="24"/>
        </w:rPr>
        <w:t>above and beyond other public</w:t>
      </w:r>
      <w:r w:rsidR="00DD5229">
        <w:rPr>
          <w:sz w:val="24"/>
          <w:szCs w:val="24"/>
        </w:rPr>
        <w:t xml:space="preserve"> or civil</w:t>
      </w:r>
      <w:r w:rsidR="00CE0119">
        <w:rPr>
          <w:sz w:val="24"/>
          <w:szCs w:val="24"/>
        </w:rPr>
        <w:t xml:space="preserve"> servants</w:t>
      </w:r>
      <w:r w:rsidR="00DD5229">
        <w:rPr>
          <w:sz w:val="24"/>
          <w:szCs w:val="24"/>
        </w:rPr>
        <w:t>)</w:t>
      </w:r>
      <w:r w:rsidR="00C36CB2">
        <w:rPr>
          <w:sz w:val="24"/>
          <w:szCs w:val="24"/>
        </w:rPr>
        <w:t xml:space="preserve">, a lack of reasonable employment opportunities and </w:t>
      </w:r>
      <w:r w:rsidR="00CE0119">
        <w:rPr>
          <w:sz w:val="24"/>
          <w:szCs w:val="24"/>
        </w:rPr>
        <w:t>the increasing casualization of teaching</w:t>
      </w:r>
      <w:r w:rsidR="00D42278">
        <w:rPr>
          <w:sz w:val="24"/>
          <w:szCs w:val="24"/>
        </w:rPr>
        <w:t>,</w:t>
      </w:r>
      <w:r w:rsidR="00CE0119">
        <w:rPr>
          <w:sz w:val="24"/>
          <w:szCs w:val="24"/>
        </w:rPr>
        <w:t xml:space="preserve"> </w:t>
      </w:r>
      <w:r w:rsidR="00DD5229">
        <w:rPr>
          <w:sz w:val="24"/>
          <w:szCs w:val="24"/>
        </w:rPr>
        <w:t>represent</w:t>
      </w:r>
      <w:r w:rsidR="00DD63D1">
        <w:rPr>
          <w:sz w:val="24"/>
          <w:szCs w:val="24"/>
        </w:rPr>
        <w:t xml:space="preserve"> </w:t>
      </w:r>
      <w:r w:rsidR="00D42278">
        <w:rPr>
          <w:sz w:val="24"/>
          <w:szCs w:val="24"/>
        </w:rPr>
        <w:t xml:space="preserve">considerable </w:t>
      </w:r>
      <w:r w:rsidR="00DD5229">
        <w:rPr>
          <w:sz w:val="24"/>
          <w:szCs w:val="24"/>
        </w:rPr>
        <w:t>disincentive</w:t>
      </w:r>
      <w:r w:rsidR="00D42278">
        <w:rPr>
          <w:sz w:val="24"/>
          <w:szCs w:val="24"/>
        </w:rPr>
        <w:t>s</w:t>
      </w:r>
      <w:r w:rsidR="00DD5229">
        <w:rPr>
          <w:sz w:val="24"/>
          <w:szCs w:val="24"/>
        </w:rPr>
        <w:t xml:space="preserve"> to </w:t>
      </w:r>
      <w:r w:rsidR="00DD63D1">
        <w:rPr>
          <w:sz w:val="24"/>
          <w:szCs w:val="24"/>
        </w:rPr>
        <w:t xml:space="preserve">pursuing a </w:t>
      </w:r>
      <w:r w:rsidR="00CE0119">
        <w:rPr>
          <w:sz w:val="24"/>
          <w:szCs w:val="24"/>
        </w:rPr>
        <w:t xml:space="preserve"> career</w:t>
      </w:r>
      <w:r w:rsidR="00DD5229">
        <w:rPr>
          <w:sz w:val="24"/>
          <w:szCs w:val="24"/>
        </w:rPr>
        <w:t xml:space="preserve"> in post-primary teaching</w:t>
      </w:r>
      <w:r w:rsidR="00C36CB2">
        <w:rPr>
          <w:sz w:val="24"/>
          <w:szCs w:val="24"/>
        </w:rPr>
        <w:t xml:space="preserve">. </w:t>
      </w:r>
      <w:r w:rsidR="00DD63D1">
        <w:rPr>
          <w:sz w:val="24"/>
          <w:szCs w:val="24"/>
        </w:rPr>
        <w:t xml:space="preserve">Together these issues constitute a significant threat to attracting ‘the right’ people into the teaching profession.  </w:t>
      </w:r>
      <w:r w:rsidR="004D2848">
        <w:rPr>
          <w:sz w:val="24"/>
          <w:szCs w:val="24"/>
        </w:rPr>
        <w:t>T</w:t>
      </w:r>
      <w:r w:rsidR="00C36CB2">
        <w:rPr>
          <w:sz w:val="24"/>
          <w:szCs w:val="24"/>
        </w:rPr>
        <w:t>o avert th</w:t>
      </w:r>
      <w:r w:rsidR="004D2848">
        <w:rPr>
          <w:sz w:val="24"/>
          <w:szCs w:val="24"/>
        </w:rPr>
        <w:t xml:space="preserve">e strong </w:t>
      </w:r>
      <w:r w:rsidR="00C36CB2">
        <w:rPr>
          <w:sz w:val="24"/>
          <w:szCs w:val="24"/>
        </w:rPr>
        <w:t xml:space="preserve">possibility of post-primary teaching becoming </w:t>
      </w:r>
      <w:r w:rsidR="00E4434A">
        <w:rPr>
          <w:sz w:val="24"/>
          <w:szCs w:val="24"/>
        </w:rPr>
        <w:t xml:space="preserve">‘unattractive, </w:t>
      </w:r>
      <w:r w:rsidR="00C36CB2">
        <w:rPr>
          <w:sz w:val="24"/>
          <w:szCs w:val="24"/>
        </w:rPr>
        <w:t>unattainable and unsustainable</w:t>
      </w:r>
      <w:r w:rsidR="00E4434A">
        <w:rPr>
          <w:sz w:val="24"/>
          <w:szCs w:val="24"/>
        </w:rPr>
        <w:t>’</w:t>
      </w:r>
      <w:r w:rsidR="00C36CB2">
        <w:rPr>
          <w:sz w:val="24"/>
          <w:szCs w:val="24"/>
        </w:rPr>
        <w:t xml:space="preserve"> for many young people</w:t>
      </w:r>
      <w:r w:rsidR="00D42278">
        <w:rPr>
          <w:sz w:val="24"/>
          <w:szCs w:val="24"/>
        </w:rPr>
        <w:t xml:space="preserve"> TUI recommends</w:t>
      </w:r>
      <w:r w:rsidR="00C36CB2">
        <w:rPr>
          <w:sz w:val="24"/>
          <w:szCs w:val="24"/>
        </w:rPr>
        <w:t xml:space="preserve"> that the plan to extend the graduate diploma to two years </w:t>
      </w:r>
      <w:r w:rsidR="00BF2A94">
        <w:rPr>
          <w:sz w:val="24"/>
          <w:szCs w:val="24"/>
        </w:rPr>
        <w:t>(</w:t>
      </w:r>
      <w:r w:rsidR="00C36CB2">
        <w:rPr>
          <w:sz w:val="24"/>
          <w:szCs w:val="24"/>
        </w:rPr>
        <w:t>full-time</w:t>
      </w:r>
      <w:r w:rsidR="00BF2A94">
        <w:rPr>
          <w:sz w:val="24"/>
          <w:szCs w:val="24"/>
        </w:rPr>
        <w:t>)</w:t>
      </w:r>
      <w:r w:rsidR="00C36CB2">
        <w:rPr>
          <w:sz w:val="24"/>
          <w:szCs w:val="24"/>
        </w:rPr>
        <w:t xml:space="preserve"> be reconsidered. It advocates that an alternative approach to extending </w:t>
      </w:r>
      <w:r w:rsidR="00E4434A">
        <w:rPr>
          <w:sz w:val="24"/>
          <w:szCs w:val="24"/>
        </w:rPr>
        <w:t xml:space="preserve">graduate </w:t>
      </w:r>
      <w:r w:rsidR="004D2848">
        <w:rPr>
          <w:sz w:val="24"/>
          <w:szCs w:val="24"/>
        </w:rPr>
        <w:t>ITE</w:t>
      </w:r>
      <w:r w:rsidR="00C36CB2">
        <w:rPr>
          <w:sz w:val="24"/>
          <w:szCs w:val="24"/>
        </w:rPr>
        <w:t xml:space="preserve"> programmes and </w:t>
      </w:r>
      <w:r w:rsidR="00E4434A">
        <w:rPr>
          <w:sz w:val="24"/>
          <w:szCs w:val="24"/>
        </w:rPr>
        <w:t>introducing a CEPP</w:t>
      </w:r>
      <w:r w:rsidR="00C36CB2">
        <w:rPr>
          <w:sz w:val="24"/>
          <w:szCs w:val="24"/>
        </w:rPr>
        <w:t xml:space="preserve"> </w:t>
      </w:r>
      <w:r w:rsidR="00D42278">
        <w:rPr>
          <w:sz w:val="24"/>
          <w:szCs w:val="24"/>
        </w:rPr>
        <w:t xml:space="preserve">be </w:t>
      </w:r>
      <w:r w:rsidR="00C36CB2">
        <w:rPr>
          <w:sz w:val="24"/>
          <w:szCs w:val="24"/>
        </w:rPr>
        <w:t>explored</w:t>
      </w:r>
      <w:r w:rsidR="004D2848">
        <w:rPr>
          <w:sz w:val="24"/>
          <w:szCs w:val="24"/>
        </w:rPr>
        <w:t>,</w:t>
      </w:r>
      <w:r w:rsidR="00C36CB2">
        <w:rPr>
          <w:sz w:val="24"/>
          <w:szCs w:val="24"/>
        </w:rPr>
        <w:t xml:space="preserve"> so that both can be achieved within a two year timeframe.  </w:t>
      </w:r>
      <w:r w:rsidR="00E4434A">
        <w:rPr>
          <w:sz w:val="24"/>
          <w:szCs w:val="24"/>
        </w:rPr>
        <w:t xml:space="preserve">No doubt a number of complexities and obstacles will emerge in such </w:t>
      </w:r>
      <w:r w:rsidR="004D2848">
        <w:rPr>
          <w:sz w:val="24"/>
          <w:szCs w:val="24"/>
        </w:rPr>
        <w:t xml:space="preserve">an </w:t>
      </w:r>
      <w:r w:rsidR="00E4434A">
        <w:rPr>
          <w:sz w:val="24"/>
          <w:szCs w:val="24"/>
        </w:rPr>
        <w:t>approach</w:t>
      </w:r>
      <w:r w:rsidR="004D2848">
        <w:rPr>
          <w:sz w:val="24"/>
          <w:szCs w:val="24"/>
        </w:rPr>
        <w:t xml:space="preserve">. However, </w:t>
      </w:r>
      <w:r w:rsidR="00E4434A">
        <w:rPr>
          <w:sz w:val="24"/>
          <w:szCs w:val="24"/>
        </w:rPr>
        <w:t>it is beholding on all the players to engage with this idea</w:t>
      </w:r>
      <w:r w:rsidR="004D2848">
        <w:rPr>
          <w:sz w:val="24"/>
          <w:szCs w:val="24"/>
        </w:rPr>
        <w:t xml:space="preserve">, </w:t>
      </w:r>
      <w:r w:rsidR="00E4434A">
        <w:rPr>
          <w:sz w:val="24"/>
          <w:szCs w:val="24"/>
        </w:rPr>
        <w:t xml:space="preserve">as </w:t>
      </w:r>
      <w:r w:rsidR="004D2848">
        <w:rPr>
          <w:sz w:val="24"/>
          <w:szCs w:val="24"/>
        </w:rPr>
        <w:t xml:space="preserve">well as </w:t>
      </w:r>
      <w:r w:rsidR="00E4434A">
        <w:rPr>
          <w:sz w:val="24"/>
          <w:szCs w:val="24"/>
        </w:rPr>
        <w:t>ex</w:t>
      </w:r>
      <w:r w:rsidR="004D2848">
        <w:rPr>
          <w:sz w:val="24"/>
          <w:szCs w:val="24"/>
        </w:rPr>
        <w:t xml:space="preserve">amining </w:t>
      </w:r>
      <w:r w:rsidR="00E4434A">
        <w:rPr>
          <w:sz w:val="24"/>
          <w:szCs w:val="24"/>
        </w:rPr>
        <w:t xml:space="preserve">a ‘placement scheme’ to enable all graduates complete CEPP promptly and quickly.  </w:t>
      </w:r>
    </w:p>
    <w:p w:rsidR="00670FE0" w:rsidRDefault="00BC45CE" w:rsidP="001E68BC">
      <w:pPr>
        <w:jc w:val="both"/>
        <w:rPr>
          <w:sz w:val="24"/>
          <w:szCs w:val="24"/>
        </w:rPr>
      </w:pPr>
      <w:r>
        <w:rPr>
          <w:sz w:val="24"/>
          <w:szCs w:val="24"/>
        </w:rPr>
        <w:t xml:space="preserve">Further issues in respect of the current proposals </w:t>
      </w:r>
      <w:r w:rsidR="004957D7">
        <w:rPr>
          <w:sz w:val="24"/>
          <w:szCs w:val="24"/>
        </w:rPr>
        <w:t xml:space="preserve">for </w:t>
      </w:r>
      <w:r>
        <w:rPr>
          <w:sz w:val="24"/>
          <w:szCs w:val="24"/>
        </w:rPr>
        <w:t xml:space="preserve">a </w:t>
      </w:r>
      <w:r w:rsidR="004957D7">
        <w:rPr>
          <w:sz w:val="24"/>
          <w:szCs w:val="24"/>
        </w:rPr>
        <w:t xml:space="preserve">CEPP </w:t>
      </w:r>
      <w:r w:rsidR="00670FE0">
        <w:rPr>
          <w:sz w:val="24"/>
          <w:szCs w:val="24"/>
        </w:rPr>
        <w:t>includ</w:t>
      </w:r>
      <w:r>
        <w:rPr>
          <w:sz w:val="24"/>
          <w:szCs w:val="24"/>
        </w:rPr>
        <w:t xml:space="preserve">e </w:t>
      </w:r>
      <w:r w:rsidR="009F6E29">
        <w:rPr>
          <w:sz w:val="24"/>
          <w:szCs w:val="24"/>
        </w:rPr>
        <w:t>the:</w:t>
      </w:r>
      <w:r w:rsidR="00670FE0">
        <w:rPr>
          <w:sz w:val="24"/>
          <w:szCs w:val="24"/>
        </w:rPr>
        <w:t xml:space="preserve"> </w:t>
      </w:r>
    </w:p>
    <w:p w:rsidR="00670FE0" w:rsidRPr="00E4434A" w:rsidRDefault="00670FE0" w:rsidP="001E68BC">
      <w:pPr>
        <w:pStyle w:val="ListParagraph"/>
        <w:numPr>
          <w:ilvl w:val="0"/>
          <w:numId w:val="1"/>
        </w:numPr>
        <w:jc w:val="both"/>
        <w:rPr>
          <w:b/>
          <w:sz w:val="24"/>
          <w:szCs w:val="24"/>
        </w:rPr>
      </w:pPr>
      <w:r w:rsidRPr="00E4434A">
        <w:rPr>
          <w:b/>
          <w:sz w:val="24"/>
          <w:szCs w:val="24"/>
        </w:rPr>
        <w:t xml:space="preserve">Introduction of </w:t>
      </w:r>
      <w:r w:rsidR="00FD3314" w:rsidRPr="00E4434A">
        <w:rPr>
          <w:b/>
          <w:sz w:val="24"/>
          <w:szCs w:val="24"/>
        </w:rPr>
        <w:t>CEPP when r</w:t>
      </w:r>
      <w:r w:rsidRPr="00E4434A">
        <w:rPr>
          <w:b/>
          <w:sz w:val="24"/>
          <w:szCs w:val="24"/>
        </w:rPr>
        <w:t>esource</w:t>
      </w:r>
      <w:r w:rsidR="00D42278">
        <w:rPr>
          <w:b/>
          <w:sz w:val="24"/>
          <w:szCs w:val="24"/>
        </w:rPr>
        <w:t>s</w:t>
      </w:r>
      <w:r w:rsidRPr="00E4434A">
        <w:rPr>
          <w:b/>
          <w:sz w:val="24"/>
          <w:szCs w:val="24"/>
        </w:rPr>
        <w:t xml:space="preserve"> </w:t>
      </w:r>
      <w:r w:rsidR="00FD3314" w:rsidRPr="00E4434A">
        <w:rPr>
          <w:b/>
          <w:sz w:val="24"/>
          <w:szCs w:val="24"/>
        </w:rPr>
        <w:t xml:space="preserve">are restricted and capacity </w:t>
      </w:r>
      <w:r w:rsidRPr="00E4434A">
        <w:rPr>
          <w:b/>
          <w:sz w:val="24"/>
          <w:szCs w:val="24"/>
        </w:rPr>
        <w:t xml:space="preserve">to embrace change effectively low; </w:t>
      </w:r>
    </w:p>
    <w:p w:rsidR="00670FE0" w:rsidRPr="00E4434A" w:rsidRDefault="00670FE0" w:rsidP="001E68BC">
      <w:pPr>
        <w:pStyle w:val="ListParagraph"/>
        <w:numPr>
          <w:ilvl w:val="0"/>
          <w:numId w:val="1"/>
        </w:numPr>
        <w:jc w:val="both"/>
        <w:rPr>
          <w:b/>
          <w:sz w:val="24"/>
          <w:szCs w:val="24"/>
        </w:rPr>
      </w:pPr>
      <w:r w:rsidRPr="00E4434A">
        <w:rPr>
          <w:b/>
          <w:sz w:val="24"/>
          <w:szCs w:val="24"/>
        </w:rPr>
        <w:t>Implicit risk to teachers’ and principals’ conditions of work as a consequence of the measures and approaches proposed;</w:t>
      </w:r>
    </w:p>
    <w:p w:rsidR="00670FE0" w:rsidRPr="00E4434A" w:rsidRDefault="00670FE0" w:rsidP="001E68BC">
      <w:pPr>
        <w:pStyle w:val="ListParagraph"/>
        <w:numPr>
          <w:ilvl w:val="0"/>
          <w:numId w:val="1"/>
        </w:numPr>
        <w:jc w:val="both"/>
        <w:rPr>
          <w:b/>
          <w:sz w:val="24"/>
          <w:szCs w:val="24"/>
        </w:rPr>
      </w:pPr>
      <w:r w:rsidRPr="00E4434A">
        <w:rPr>
          <w:b/>
          <w:sz w:val="24"/>
          <w:szCs w:val="24"/>
        </w:rPr>
        <w:t xml:space="preserve">Level and nature of work proposed </w:t>
      </w:r>
      <w:r w:rsidR="00FD3314" w:rsidRPr="00E4434A">
        <w:rPr>
          <w:b/>
          <w:sz w:val="24"/>
          <w:szCs w:val="24"/>
        </w:rPr>
        <w:t xml:space="preserve">for </w:t>
      </w:r>
      <w:r w:rsidR="00D42278">
        <w:rPr>
          <w:b/>
          <w:sz w:val="24"/>
          <w:szCs w:val="24"/>
        </w:rPr>
        <w:t>NQTs</w:t>
      </w:r>
      <w:r w:rsidRPr="00E4434A">
        <w:rPr>
          <w:b/>
          <w:sz w:val="24"/>
          <w:szCs w:val="24"/>
        </w:rPr>
        <w:t xml:space="preserve"> in respect of in-school and out-of-school</w:t>
      </w:r>
      <w:r w:rsidR="00FD3314" w:rsidRPr="00E4434A">
        <w:rPr>
          <w:b/>
          <w:sz w:val="24"/>
          <w:szCs w:val="24"/>
        </w:rPr>
        <w:t xml:space="preserve"> strands</w:t>
      </w:r>
      <w:r w:rsidRPr="00E4434A">
        <w:rPr>
          <w:b/>
          <w:sz w:val="24"/>
          <w:szCs w:val="24"/>
        </w:rPr>
        <w:t>;</w:t>
      </w:r>
    </w:p>
    <w:p w:rsidR="00670FE0" w:rsidRPr="00E4434A" w:rsidRDefault="00670FE0" w:rsidP="001E68BC">
      <w:pPr>
        <w:pStyle w:val="ListParagraph"/>
        <w:numPr>
          <w:ilvl w:val="0"/>
          <w:numId w:val="1"/>
        </w:numPr>
        <w:jc w:val="both"/>
        <w:rPr>
          <w:b/>
          <w:sz w:val="24"/>
          <w:szCs w:val="24"/>
        </w:rPr>
      </w:pPr>
      <w:r w:rsidRPr="00E4434A">
        <w:rPr>
          <w:b/>
          <w:sz w:val="24"/>
          <w:szCs w:val="24"/>
        </w:rPr>
        <w:t xml:space="preserve">Level and nature of work proposed for experienced teachers who act as mentors </w:t>
      </w:r>
      <w:r w:rsidR="00FD3314" w:rsidRPr="00E4434A">
        <w:rPr>
          <w:b/>
          <w:sz w:val="24"/>
          <w:szCs w:val="24"/>
        </w:rPr>
        <w:t>and principals</w:t>
      </w:r>
      <w:r w:rsidR="00D42278">
        <w:rPr>
          <w:b/>
          <w:sz w:val="24"/>
          <w:szCs w:val="24"/>
        </w:rPr>
        <w:t>;</w:t>
      </w:r>
      <w:r w:rsidR="00FD3314" w:rsidRPr="00E4434A">
        <w:rPr>
          <w:b/>
          <w:sz w:val="24"/>
          <w:szCs w:val="24"/>
        </w:rPr>
        <w:t xml:space="preserve"> </w:t>
      </w:r>
      <w:r w:rsidRPr="00E4434A">
        <w:rPr>
          <w:b/>
          <w:sz w:val="24"/>
          <w:szCs w:val="24"/>
        </w:rPr>
        <w:t xml:space="preserve"> </w:t>
      </w:r>
    </w:p>
    <w:p w:rsidR="00670FE0" w:rsidRPr="00E4434A" w:rsidRDefault="00C912EE" w:rsidP="001E68BC">
      <w:pPr>
        <w:pStyle w:val="ListParagraph"/>
        <w:numPr>
          <w:ilvl w:val="0"/>
          <w:numId w:val="1"/>
        </w:numPr>
        <w:jc w:val="both"/>
        <w:rPr>
          <w:b/>
          <w:sz w:val="24"/>
          <w:szCs w:val="24"/>
        </w:rPr>
      </w:pPr>
      <w:r w:rsidRPr="00E4434A">
        <w:rPr>
          <w:b/>
          <w:sz w:val="24"/>
          <w:szCs w:val="24"/>
        </w:rPr>
        <w:t>Settings for, timeframe for and d</w:t>
      </w:r>
      <w:r w:rsidR="00FD3314" w:rsidRPr="00E4434A">
        <w:rPr>
          <w:b/>
          <w:sz w:val="24"/>
          <w:szCs w:val="24"/>
        </w:rPr>
        <w:t>uration of C</w:t>
      </w:r>
      <w:r w:rsidR="00670FE0" w:rsidRPr="00E4434A">
        <w:rPr>
          <w:b/>
          <w:sz w:val="24"/>
          <w:szCs w:val="24"/>
        </w:rPr>
        <w:t>EPP</w:t>
      </w:r>
      <w:r w:rsidR="005B37A1" w:rsidRPr="00E4434A">
        <w:rPr>
          <w:b/>
          <w:sz w:val="24"/>
          <w:szCs w:val="24"/>
        </w:rPr>
        <w:t>;</w:t>
      </w:r>
      <w:r w:rsidR="00670FE0" w:rsidRPr="00E4434A">
        <w:rPr>
          <w:b/>
          <w:sz w:val="24"/>
          <w:szCs w:val="24"/>
        </w:rPr>
        <w:t xml:space="preserve">      </w:t>
      </w:r>
    </w:p>
    <w:p w:rsidR="00670FE0" w:rsidRPr="00E4434A" w:rsidRDefault="00670FE0" w:rsidP="001E68BC">
      <w:pPr>
        <w:pStyle w:val="ListParagraph"/>
        <w:numPr>
          <w:ilvl w:val="0"/>
          <w:numId w:val="1"/>
        </w:numPr>
        <w:jc w:val="both"/>
        <w:rPr>
          <w:b/>
          <w:sz w:val="24"/>
          <w:szCs w:val="24"/>
        </w:rPr>
      </w:pPr>
      <w:r w:rsidRPr="00E4434A">
        <w:rPr>
          <w:b/>
          <w:sz w:val="24"/>
          <w:szCs w:val="24"/>
        </w:rPr>
        <w:t xml:space="preserve">Concepts of </w:t>
      </w:r>
      <w:r w:rsidR="00D42278">
        <w:rPr>
          <w:b/>
          <w:sz w:val="24"/>
          <w:szCs w:val="24"/>
        </w:rPr>
        <w:t xml:space="preserve">a </w:t>
      </w:r>
      <w:r w:rsidRPr="00E4434A">
        <w:rPr>
          <w:b/>
          <w:sz w:val="24"/>
          <w:szCs w:val="24"/>
        </w:rPr>
        <w:t>professional portfolio and reflective practice;</w:t>
      </w:r>
    </w:p>
    <w:p w:rsidR="00670FE0" w:rsidRPr="00E4434A" w:rsidRDefault="00FD3314" w:rsidP="001E68BC">
      <w:pPr>
        <w:pStyle w:val="ListParagraph"/>
        <w:numPr>
          <w:ilvl w:val="0"/>
          <w:numId w:val="1"/>
        </w:numPr>
        <w:jc w:val="both"/>
        <w:rPr>
          <w:b/>
          <w:sz w:val="24"/>
          <w:szCs w:val="24"/>
        </w:rPr>
      </w:pPr>
      <w:r w:rsidRPr="00E4434A">
        <w:rPr>
          <w:b/>
          <w:sz w:val="24"/>
          <w:szCs w:val="24"/>
        </w:rPr>
        <w:t xml:space="preserve">Certification and </w:t>
      </w:r>
      <w:r w:rsidR="00E4434A">
        <w:rPr>
          <w:b/>
          <w:sz w:val="24"/>
          <w:szCs w:val="24"/>
        </w:rPr>
        <w:t>a</w:t>
      </w:r>
      <w:r w:rsidR="00010A97" w:rsidRPr="00E4434A">
        <w:rPr>
          <w:b/>
          <w:sz w:val="24"/>
          <w:szCs w:val="24"/>
        </w:rPr>
        <w:t>ccreditation of CEPP</w:t>
      </w:r>
      <w:r w:rsidRPr="00E4434A">
        <w:rPr>
          <w:b/>
          <w:sz w:val="24"/>
          <w:szCs w:val="24"/>
        </w:rPr>
        <w:t xml:space="preserve"> related activities</w:t>
      </w:r>
      <w:r w:rsidR="00D42278">
        <w:rPr>
          <w:b/>
          <w:sz w:val="24"/>
          <w:szCs w:val="24"/>
        </w:rPr>
        <w:t>;</w:t>
      </w:r>
      <w:r w:rsidR="00010A97" w:rsidRPr="00E4434A">
        <w:rPr>
          <w:b/>
          <w:sz w:val="24"/>
          <w:szCs w:val="24"/>
        </w:rPr>
        <w:t xml:space="preserve"> </w:t>
      </w:r>
    </w:p>
    <w:p w:rsidR="00C912EE" w:rsidRPr="00E4434A" w:rsidRDefault="00E4434A" w:rsidP="001E68BC">
      <w:pPr>
        <w:pStyle w:val="ListParagraph"/>
        <w:numPr>
          <w:ilvl w:val="0"/>
          <w:numId w:val="1"/>
        </w:numPr>
        <w:jc w:val="both"/>
        <w:rPr>
          <w:b/>
          <w:sz w:val="24"/>
          <w:szCs w:val="24"/>
        </w:rPr>
      </w:pPr>
      <w:r>
        <w:rPr>
          <w:b/>
          <w:sz w:val="24"/>
          <w:szCs w:val="24"/>
        </w:rPr>
        <w:t>Quality a</w:t>
      </w:r>
      <w:r w:rsidR="00C912EE" w:rsidRPr="00E4434A">
        <w:rPr>
          <w:b/>
          <w:sz w:val="24"/>
          <w:szCs w:val="24"/>
        </w:rPr>
        <w:t>ssurance</w:t>
      </w:r>
      <w:r>
        <w:rPr>
          <w:b/>
          <w:sz w:val="24"/>
          <w:szCs w:val="24"/>
        </w:rPr>
        <w:t xml:space="preserve"> approaches</w:t>
      </w:r>
      <w:r w:rsidR="004D2848">
        <w:rPr>
          <w:b/>
          <w:sz w:val="24"/>
          <w:szCs w:val="24"/>
        </w:rPr>
        <w:t xml:space="preserve"> advocated</w:t>
      </w:r>
      <w:r w:rsidR="00D42278">
        <w:rPr>
          <w:b/>
          <w:sz w:val="24"/>
          <w:szCs w:val="24"/>
        </w:rPr>
        <w:t>;</w:t>
      </w:r>
      <w:r>
        <w:rPr>
          <w:b/>
          <w:sz w:val="24"/>
          <w:szCs w:val="24"/>
        </w:rPr>
        <w:t xml:space="preserve"> </w:t>
      </w:r>
      <w:r w:rsidR="00C912EE" w:rsidRPr="00E4434A">
        <w:rPr>
          <w:b/>
          <w:sz w:val="24"/>
          <w:szCs w:val="24"/>
        </w:rPr>
        <w:t xml:space="preserve"> </w:t>
      </w:r>
    </w:p>
    <w:p w:rsidR="00BF2A94" w:rsidRDefault="004D2848" w:rsidP="001E68BC">
      <w:pPr>
        <w:pStyle w:val="ListParagraph"/>
        <w:numPr>
          <w:ilvl w:val="0"/>
          <w:numId w:val="1"/>
        </w:numPr>
        <w:jc w:val="both"/>
        <w:rPr>
          <w:b/>
          <w:sz w:val="24"/>
          <w:szCs w:val="24"/>
        </w:rPr>
      </w:pPr>
      <w:r>
        <w:rPr>
          <w:b/>
          <w:sz w:val="24"/>
          <w:szCs w:val="24"/>
        </w:rPr>
        <w:t>Timeframe for t</w:t>
      </w:r>
      <w:r w:rsidR="00C912EE" w:rsidRPr="00E4434A">
        <w:rPr>
          <w:b/>
          <w:sz w:val="24"/>
          <w:szCs w:val="24"/>
        </w:rPr>
        <w:t xml:space="preserve">ransitional and </w:t>
      </w:r>
      <w:r w:rsidR="00E4434A" w:rsidRPr="00E4434A">
        <w:rPr>
          <w:b/>
          <w:sz w:val="24"/>
          <w:szCs w:val="24"/>
        </w:rPr>
        <w:t>r</w:t>
      </w:r>
      <w:r w:rsidR="00C912EE" w:rsidRPr="00E4434A">
        <w:rPr>
          <w:b/>
          <w:sz w:val="24"/>
          <w:szCs w:val="24"/>
        </w:rPr>
        <w:t xml:space="preserve">eview </w:t>
      </w:r>
      <w:r w:rsidR="00E4434A" w:rsidRPr="00E4434A">
        <w:rPr>
          <w:b/>
          <w:sz w:val="24"/>
          <w:szCs w:val="24"/>
        </w:rPr>
        <w:t>a</w:t>
      </w:r>
      <w:r w:rsidR="00C912EE" w:rsidRPr="00E4434A">
        <w:rPr>
          <w:b/>
          <w:sz w:val="24"/>
          <w:szCs w:val="24"/>
        </w:rPr>
        <w:t>rrangements</w:t>
      </w:r>
      <w:r w:rsidR="00D42278">
        <w:rPr>
          <w:b/>
          <w:sz w:val="24"/>
          <w:szCs w:val="24"/>
        </w:rPr>
        <w:t>.</w:t>
      </w:r>
      <w:r w:rsidR="00C912EE" w:rsidRPr="00E4434A">
        <w:rPr>
          <w:b/>
          <w:sz w:val="24"/>
          <w:szCs w:val="24"/>
        </w:rPr>
        <w:t xml:space="preserve">  </w:t>
      </w:r>
    </w:p>
    <w:p w:rsidR="00B4198A" w:rsidRDefault="00B4198A" w:rsidP="001E68BC">
      <w:pPr>
        <w:jc w:val="both"/>
        <w:rPr>
          <w:sz w:val="24"/>
          <w:szCs w:val="24"/>
        </w:rPr>
      </w:pPr>
      <w:r w:rsidRPr="00BF2A94">
        <w:rPr>
          <w:sz w:val="24"/>
          <w:szCs w:val="24"/>
        </w:rPr>
        <w:t xml:space="preserve">These </w:t>
      </w:r>
      <w:r w:rsidR="002E68B9" w:rsidRPr="00BF2A94">
        <w:rPr>
          <w:sz w:val="24"/>
          <w:szCs w:val="24"/>
        </w:rPr>
        <w:t xml:space="preserve">issues </w:t>
      </w:r>
      <w:r w:rsidRPr="00BF2A94">
        <w:rPr>
          <w:sz w:val="24"/>
          <w:szCs w:val="24"/>
        </w:rPr>
        <w:t>are addressed below in more detail and TUI hopes the</w:t>
      </w:r>
      <w:r w:rsidR="00D42278" w:rsidRPr="00BF2A94">
        <w:rPr>
          <w:sz w:val="24"/>
          <w:szCs w:val="24"/>
        </w:rPr>
        <w:t xml:space="preserve"> </w:t>
      </w:r>
      <w:r w:rsidR="004D2848" w:rsidRPr="00BF2A94">
        <w:rPr>
          <w:sz w:val="24"/>
          <w:szCs w:val="24"/>
        </w:rPr>
        <w:t xml:space="preserve">arguments </w:t>
      </w:r>
      <w:r w:rsidRPr="00BF2A94">
        <w:rPr>
          <w:sz w:val="24"/>
          <w:szCs w:val="24"/>
        </w:rPr>
        <w:t xml:space="preserve">will inform considered revision of the ideas and approach set out in the CEPP </w:t>
      </w:r>
      <w:r w:rsidR="00D42278" w:rsidRPr="00BF2A94">
        <w:rPr>
          <w:sz w:val="24"/>
          <w:szCs w:val="24"/>
        </w:rPr>
        <w:t>C</w:t>
      </w:r>
      <w:r w:rsidRPr="00BF2A94">
        <w:rPr>
          <w:sz w:val="24"/>
          <w:szCs w:val="24"/>
        </w:rPr>
        <w:t xml:space="preserve">onsultation </w:t>
      </w:r>
      <w:r w:rsidR="00D42278" w:rsidRPr="00BF2A94">
        <w:rPr>
          <w:sz w:val="24"/>
          <w:szCs w:val="24"/>
        </w:rPr>
        <w:t>D</w:t>
      </w:r>
      <w:r w:rsidRPr="00BF2A94">
        <w:rPr>
          <w:sz w:val="24"/>
          <w:szCs w:val="24"/>
        </w:rPr>
        <w:t>ocument – January 2012.</w:t>
      </w:r>
    </w:p>
    <w:p w:rsidR="001E68BC" w:rsidRPr="00BF2A94" w:rsidRDefault="001E68BC" w:rsidP="001E68BC">
      <w:pPr>
        <w:jc w:val="both"/>
        <w:rPr>
          <w:b/>
          <w:sz w:val="24"/>
          <w:szCs w:val="24"/>
        </w:rPr>
      </w:pPr>
    </w:p>
    <w:p w:rsidR="004957D7" w:rsidRPr="00D94780" w:rsidRDefault="004957D7" w:rsidP="001E68BC">
      <w:pPr>
        <w:pStyle w:val="ListParagraph"/>
        <w:numPr>
          <w:ilvl w:val="0"/>
          <w:numId w:val="2"/>
        </w:numPr>
        <w:jc w:val="both"/>
        <w:rPr>
          <w:b/>
          <w:sz w:val="28"/>
          <w:szCs w:val="28"/>
        </w:rPr>
      </w:pPr>
      <w:r w:rsidRPr="00D94780">
        <w:rPr>
          <w:b/>
          <w:sz w:val="28"/>
          <w:szCs w:val="28"/>
        </w:rPr>
        <w:t xml:space="preserve">Introduction of a </w:t>
      </w:r>
      <w:r w:rsidR="002E68B9" w:rsidRPr="00D94780">
        <w:rPr>
          <w:b/>
          <w:sz w:val="28"/>
          <w:szCs w:val="28"/>
        </w:rPr>
        <w:t xml:space="preserve">CEPP </w:t>
      </w:r>
      <w:r w:rsidRPr="00D94780">
        <w:rPr>
          <w:b/>
          <w:sz w:val="28"/>
          <w:szCs w:val="28"/>
        </w:rPr>
        <w:t xml:space="preserve">when resources </w:t>
      </w:r>
      <w:r w:rsidR="002E68B9" w:rsidRPr="00D94780">
        <w:rPr>
          <w:b/>
          <w:sz w:val="28"/>
          <w:szCs w:val="28"/>
        </w:rPr>
        <w:t xml:space="preserve">and </w:t>
      </w:r>
      <w:r w:rsidRPr="00D94780">
        <w:rPr>
          <w:b/>
          <w:sz w:val="28"/>
          <w:szCs w:val="28"/>
        </w:rPr>
        <w:t xml:space="preserve">capacity </w:t>
      </w:r>
      <w:r w:rsidR="00FD3314" w:rsidRPr="00D94780">
        <w:rPr>
          <w:b/>
          <w:sz w:val="28"/>
          <w:szCs w:val="28"/>
        </w:rPr>
        <w:t>are</w:t>
      </w:r>
      <w:r w:rsidRPr="00D94780">
        <w:rPr>
          <w:b/>
          <w:sz w:val="28"/>
          <w:szCs w:val="28"/>
        </w:rPr>
        <w:t xml:space="preserve"> low</w:t>
      </w:r>
    </w:p>
    <w:p w:rsidR="00B4198A" w:rsidRDefault="00B4198A" w:rsidP="001E68BC">
      <w:pPr>
        <w:jc w:val="both"/>
      </w:pPr>
      <w:r>
        <w:t xml:space="preserve">A significant concern for TUI is </w:t>
      </w:r>
      <w:r w:rsidR="0029550D">
        <w:t xml:space="preserve">the </w:t>
      </w:r>
      <w:r w:rsidR="00F76FAE">
        <w:t>g</w:t>
      </w:r>
      <w:r>
        <w:t xml:space="preserve">eneral and specialist capacity to embrace the proposed CEPP at a time when resources have been stripped out of the system and schools. </w:t>
      </w:r>
      <w:r w:rsidR="0029550D">
        <w:t xml:space="preserve">In a recent survey </w:t>
      </w:r>
      <w:r w:rsidR="004D2848">
        <w:t>TUI established</w:t>
      </w:r>
      <w:r w:rsidR="0029550D">
        <w:t xml:space="preserve"> that </w:t>
      </w:r>
      <w:r w:rsidR="00BC45CE">
        <w:t>by S</w:t>
      </w:r>
      <w:r>
        <w:t xml:space="preserve">eptember 2012 many schools will </w:t>
      </w:r>
      <w:r w:rsidR="0029550D">
        <w:t xml:space="preserve">have lost </w:t>
      </w:r>
      <w:r>
        <w:t>between three and four teachers</w:t>
      </w:r>
      <w:r w:rsidR="00D42278">
        <w:t xml:space="preserve"> and up to five </w:t>
      </w:r>
      <w:r>
        <w:t xml:space="preserve">promoted posts </w:t>
      </w:r>
      <w:r w:rsidR="0029550D">
        <w:t xml:space="preserve">since </w:t>
      </w:r>
      <w:r>
        <w:t>2008.</w:t>
      </w:r>
      <w:r w:rsidR="00F76FAE">
        <w:t xml:space="preserve"> Therefore, s</w:t>
      </w:r>
      <w:r>
        <w:t xml:space="preserve">chools are finding it increasingly difficult to deliver essential services and supports to students for example pastoral care, wide curriculum and </w:t>
      </w:r>
      <w:r>
        <w:lastRenderedPageBreak/>
        <w:t xml:space="preserve">subject options, co-curricular </w:t>
      </w:r>
      <w:r w:rsidR="00D42278">
        <w:t xml:space="preserve">activities </w:t>
      </w:r>
      <w:r>
        <w:t>and extra- curricular activities</w:t>
      </w:r>
      <w:r w:rsidR="0029550D">
        <w:t xml:space="preserve">. Capacity to </w:t>
      </w:r>
      <w:r>
        <w:t>embrace a new initiative of t</w:t>
      </w:r>
      <w:r w:rsidR="00244906">
        <w:t>h</w:t>
      </w:r>
      <w:r>
        <w:t>e magnitude of the proposed CEPP</w:t>
      </w:r>
      <w:r w:rsidR="0029550D">
        <w:t xml:space="preserve"> and implement </w:t>
      </w:r>
      <w:r w:rsidR="00BC45CE">
        <w:t xml:space="preserve">it </w:t>
      </w:r>
      <w:r w:rsidR="0029550D">
        <w:t>effectively is</w:t>
      </w:r>
      <w:r w:rsidR="00D42278">
        <w:t xml:space="preserve"> extremely</w:t>
      </w:r>
      <w:r w:rsidR="0029550D">
        <w:t xml:space="preserve"> low</w:t>
      </w:r>
      <w:r>
        <w:t xml:space="preserve">. </w:t>
      </w:r>
    </w:p>
    <w:p w:rsidR="00D42278" w:rsidRDefault="00B4198A" w:rsidP="001E68BC">
      <w:pPr>
        <w:jc w:val="both"/>
      </w:pPr>
      <w:r>
        <w:t>Coupled with other changes that are under development and scheduled for system</w:t>
      </w:r>
      <w:r w:rsidR="0029550D">
        <w:t>-</w:t>
      </w:r>
      <w:r>
        <w:t xml:space="preserve">wide implementation between 2014 and 2017 (for example, extended ITE </w:t>
      </w:r>
      <w:r w:rsidR="0029550D">
        <w:t xml:space="preserve">school </w:t>
      </w:r>
      <w:r>
        <w:t xml:space="preserve">placement, </w:t>
      </w:r>
      <w:r w:rsidR="0029550D">
        <w:t xml:space="preserve">a new </w:t>
      </w:r>
      <w:r>
        <w:t xml:space="preserve">Junior Cycle) the proposed CEPP constitutes a level of change </w:t>
      </w:r>
      <w:r w:rsidR="00244906">
        <w:t>t</w:t>
      </w:r>
      <w:r>
        <w:t>hat could inadvertently lead to system failure</w:t>
      </w:r>
      <w:r w:rsidR="0029550D">
        <w:t xml:space="preserve">. </w:t>
      </w:r>
      <w:r w:rsidR="00D42278">
        <w:t xml:space="preserve">Schools simply will not have the capacity to undertake the programme of work envisaged. </w:t>
      </w:r>
      <w:r w:rsidR="0029550D">
        <w:t xml:space="preserve">This risk runs parallel </w:t>
      </w:r>
      <w:r w:rsidR="00CB3BD8">
        <w:t>to expectation</w:t>
      </w:r>
      <w:r w:rsidR="0029550D">
        <w:t>s</w:t>
      </w:r>
      <w:r w:rsidR="00CB3BD8">
        <w:t xml:space="preserve"> </w:t>
      </w:r>
      <w:r w:rsidR="004D2848">
        <w:t>such as ‘innovative</w:t>
      </w:r>
      <w:r w:rsidR="00CB3BD8">
        <w:t>, integrated and improved entry into the teaching profession’</w:t>
      </w:r>
      <w:r>
        <w:t xml:space="preserve"> </w:t>
      </w:r>
      <w:r w:rsidR="00CB3BD8">
        <w:t xml:space="preserve">or transition to independent practice as a ‘positive and professional experience’. </w:t>
      </w:r>
    </w:p>
    <w:p w:rsidR="001E68BC" w:rsidRDefault="001E68BC" w:rsidP="001E68BC">
      <w:pPr>
        <w:jc w:val="both"/>
      </w:pPr>
    </w:p>
    <w:p w:rsidR="00F76FAE" w:rsidRPr="00D94780" w:rsidRDefault="00F76FAE" w:rsidP="001E68BC">
      <w:pPr>
        <w:pStyle w:val="ListParagraph"/>
        <w:numPr>
          <w:ilvl w:val="0"/>
          <w:numId w:val="5"/>
        </w:numPr>
        <w:jc w:val="both"/>
        <w:rPr>
          <w:b/>
          <w:sz w:val="28"/>
          <w:szCs w:val="28"/>
        </w:rPr>
      </w:pPr>
      <w:r w:rsidRPr="00D94780">
        <w:rPr>
          <w:b/>
          <w:sz w:val="28"/>
          <w:szCs w:val="28"/>
        </w:rPr>
        <w:t>R</w:t>
      </w:r>
      <w:r w:rsidR="004957D7" w:rsidRPr="00D94780">
        <w:rPr>
          <w:b/>
          <w:sz w:val="28"/>
          <w:szCs w:val="28"/>
        </w:rPr>
        <w:t>isk to teachers’ and principals’ conditions</w:t>
      </w:r>
      <w:r w:rsidR="00BC45CE" w:rsidRPr="00D94780">
        <w:rPr>
          <w:b/>
          <w:sz w:val="28"/>
          <w:szCs w:val="28"/>
        </w:rPr>
        <w:t xml:space="preserve"> of work</w:t>
      </w:r>
      <w:r w:rsidR="004957D7" w:rsidRPr="00D94780">
        <w:rPr>
          <w:b/>
          <w:sz w:val="28"/>
          <w:szCs w:val="28"/>
        </w:rPr>
        <w:t xml:space="preserve"> </w:t>
      </w:r>
    </w:p>
    <w:p w:rsidR="001E68BC" w:rsidRDefault="00271849" w:rsidP="001E68BC">
      <w:pPr>
        <w:jc w:val="both"/>
        <w:rPr>
          <w:sz w:val="24"/>
          <w:szCs w:val="24"/>
        </w:rPr>
      </w:pPr>
      <w:r>
        <w:rPr>
          <w:sz w:val="24"/>
          <w:szCs w:val="24"/>
        </w:rPr>
        <w:t xml:space="preserve">TUI believes the </w:t>
      </w:r>
      <w:r w:rsidR="00F76FAE">
        <w:rPr>
          <w:sz w:val="24"/>
          <w:szCs w:val="24"/>
        </w:rPr>
        <w:t xml:space="preserve">measures and approaches in the </w:t>
      </w:r>
      <w:r>
        <w:rPr>
          <w:sz w:val="24"/>
          <w:szCs w:val="24"/>
        </w:rPr>
        <w:t xml:space="preserve">proposed CEPP, if implemented, would </w:t>
      </w:r>
      <w:r w:rsidR="009F6E29">
        <w:rPr>
          <w:sz w:val="24"/>
          <w:szCs w:val="24"/>
        </w:rPr>
        <w:t>represent</w:t>
      </w:r>
      <w:r>
        <w:rPr>
          <w:sz w:val="24"/>
          <w:szCs w:val="24"/>
        </w:rPr>
        <w:t xml:space="preserve"> a major change to the conditions of work for principals and for the experienced teachers involved. The consultation document does not make </w:t>
      </w:r>
      <w:r w:rsidR="004D2848">
        <w:rPr>
          <w:sz w:val="24"/>
          <w:szCs w:val="24"/>
        </w:rPr>
        <w:t xml:space="preserve">sufficient </w:t>
      </w:r>
      <w:r>
        <w:rPr>
          <w:sz w:val="24"/>
          <w:szCs w:val="24"/>
        </w:rPr>
        <w:t xml:space="preserve">reference to this or adequately acknowledge that such issues </w:t>
      </w:r>
      <w:r w:rsidR="0061539C">
        <w:rPr>
          <w:sz w:val="24"/>
          <w:szCs w:val="24"/>
        </w:rPr>
        <w:t xml:space="preserve">must be </w:t>
      </w:r>
      <w:r w:rsidR="00E25AF1">
        <w:rPr>
          <w:sz w:val="24"/>
          <w:szCs w:val="24"/>
        </w:rPr>
        <w:t xml:space="preserve">the </w:t>
      </w:r>
      <w:r>
        <w:rPr>
          <w:sz w:val="24"/>
          <w:szCs w:val="24"/>
        </w:rPr>
        <w:t xml:space="preserve">subject </w:t>
      </w:r>
      <w:r w:rsidR="00E25AF1">
        <w:rPr>
          <w:sz w:val="24"/>
          <w:szCs w:val="24"/>
        </w:rPr>
        <w:t>of</w:t>
      </w:r>
      <w:r w:rsidR="0061539C">
        <w:rPr>
          <w:sz w:val="24"/>
          <w:szCs w:val="24"/>
        </w:rPr>
        <w:t xml:space="preserve"> </w:t>
      </w:r>
      <w:r>
        <w:rPr>
          <w:sz w:val="24"/>
          <w:szCs w:val="24"/>
        </w:rPr>
        <w:t xml:space="preserve">discussions in other </w:t>
      </w:r>
      <w:proofErr w:type="spellStart"/>
      <w:r>
        <w:rPr>
          <w:sz w:val="24"/>
          <w:szCs w:val="24"/>
        </w:rPr>
        <w:t>fora</w:t>
      </w:r>
      <w:proofErr w:type="spellEnd"/>
      <w:r>
        <w:rPr>
          <w:sz w:val="24"/>
          <w:szCs w:val="24"/>
        </w:rPr>
        <w:t xml:space="preserve">.  </w:t>
      </w:r>
      <w:r w:rsidR="00F76FAE">
        <w:rPr>
          <w:sz w:val="24"/>
          <w:szCs w:val="24"/>
        </w:rPr>
        <w:t xml:space="preserve">A future iteration of a CEPP must address this and clearly indicate that full implementation will be subject </w:t>
      </w:r>
      <w:r w:rsidR="009F6E29">
        <w:rPr>
          <w:sz w:val="24"/>
          <w:szCs w:val="24"/>
        </w:rPr>
        <w:t>to appropriate</w:t>
      </w:r>
      <w:r w:rsidR="00F76FAE">
        <w:rPr>
          <w:sz w:val="24"/>
          <w:szCs w:val="24"/>
        </w:rPr>
        <w:t xml:space="preserve"> discussion and agreement </w:t>
      </w:r>
      <w:r w:rsidR="0061539C">
        <w:rPr>
          <w:sz w:val="24"/>
          <w:szCs w:val="24"/>
        </w:rPr>
        <w:t xml:space="preserve">on this issue </w:t>
      </w:r>
      <w:r w:rsidR="00F76FAE">
        <w:rPr>
          <w:sz w:val="24"/>
          <w:szCs w:val="24"/>
        </w:rPr>
        <w:t>between the parties involved.</w:t>
      </w:r>
    </w:p>
    <w:p w:rsidR="00271849" w:rsidRDefault="00F76FAE" w:rsidP="001E68BC">
      <w:pPr>
        <w:jc w:val="both"/>
        <w:rPr>
          <w:sz w:val="24"/>
          <w:szCs w:val="24"/>
        </w:rPr>
      </w:pPr>
      <w:r>
        <w:rPr>
          <w:sz w:val="24"/>
          <w:szCs w:val="24"/>
        </w:rPr>
        <w:t xml:space="preserve"> </w:t>
      </w:r>
      <w:r w:rsidR="00271849">
        <w:rPr>
          <w:sz w:val="24"/>
          <w:szCs w:val="24"/>
        </w:rPr>
        <w:t xml:space="preserve">  </w:t>
      </w:r>
    </w:p>
    <w:p w:rsidR="004957D7" w:rsidRPr="00D94780" w:rsidRDefault="004957D7" w:rsidP="001E68BC">
      <w:pPr>
        <w:pStyle w:val="ListParagraph"/>
        <w:numPr>
          <w:ilvl w:val="0"/>
          <w:numId w:val="2"/>
        </w:numPr>
        <w:jc w:val="both"/>
        <w:rPr>
          <w:b/>
          <w:sz w:val="28"/>
          <w:szCs w:val="28"/>
        </w:rPr>
      </w:pPr>
      <w:r w:rsidRPr="00D94780">
        <w:rPr>
          <w:b/>
          <w:sz w:val="28"/>
          <w:szCs w:val="28"/>
        </w:rPr>
        <w:t xml:space="preserve">Level and nature of work </w:t>
      </w:r>
      <w:r w:rsidR="00F76FAE" w:rsidRPr="00D94780">
        <w:rPr>
          <w:b/>
          <w:sz w:val="28"/>
          <w:szCs w:val="28"/>
        </w:rPr>
        <w:t xml:space="preserve">for </w:t>
      </w:r>
      <w:r w:rsidRPr="00D94780">
        <w:rPr>
          <w:b/>
          <w:sz w:val="28"/>
          <w:szCs w:val="28"/>
        </w:rPr>
        <w:t xml:space="preserve">newly qualified teachers </w:t>
      </w:r>
      <w:r w:rsidR="00F76FAE" w:rsidRPr="00D94780">
        <w:rPr>
          <w:b/>
          <w:sz w:val="28"/>
          <w:szCs w:val="28"/>
        </w:rPr>
        <w:t>-</w:t>
      </w:r>
      <w:r w:rsidRPr="00D94780">
        <w:rPr>
          <w:b/>
          <w:sz w:val="28"/>
          <w:szCs w:val="28"/>
        </w:rPr>
        <w:t xml:space="preserve"> in-school and out-of-school</w:t>
      </w:r>
    </w:p>
    <w:p w:rsidR="00AE7934" w:rsidRDefault="00B274C2" w:rsidP="001E68BC">
      <w:pPr>
        <w:jc w:val="both"/>
        <w:rPr>
          <w:sz w:val="24"/>
          <w:szCs w:val="24"/>
        </w:rPr>
      </w:pPr>
      <w:r>
        <w:rPr>
          <w:sz w:val="24"/>
          <w:szCs w:val="24"/>
        </w:rPr>
        <w:t xml:space="preserve">Career entry is a sensitive and demanding transition for </w:t>
      </w:r>
      <w:r w:rsidR="00E25AF1">
        <w:rPr>
          <w:sz w:val="24"/>
          <w:szCs w:val="24"/>
        </w:rPr>
        <w:t>NQTs</w:t>
      </w:r>
      <w:r>
        <w:rPr>
          <w:sz w:val="24"/>
          <w:szCs w:val="24"/>
        </w:rPr>
        <w:t xml:space="preserve">. TUI has long advocated that a strong and comprehensive induction programme should be in place for all </w:t>
      </w:r>
      <w:r w:rsidR="00E25AF1">
        <w:rPr>
          <w:sz w:val="24"/>
          <w:szCs w:val="24"/>
        </w:rPr>
        <w:t>NQTs</w:t>
      </w:r>
      <w:r>
        <w:rPr>
          <w:sz w:val="24"/>
          <w:szCs w:val="24"/>
        </w:rPr>
        <w:t xml:space="preserve">. Notwithstanding, it is important that </w:t>
      </w:r>
      <w:r w:rsidR="00E25AF1">
        <w:rPr>
          <w:sz w:val="24"/>
          <w:szCs w:val="24"/>
        </w:rPr>
        <w:t xml:space="preserve">the </w:t>
      </w:r>
      <w:r>
        <w:rPr>
          <w:sz w:val="24"/>
          <w:szCs w:val="24"/>
        </w:rPr>
        <w:t xml:space="preserve">demands </w:t>
      </w:r>
      <w:r w:rsidR="004D2848">
        <w:rPr>
          <w:sz w:val="24"/>
          <w:szCs w:val="24"/>
        </w:rPr>
        <w:t xml:space="preserve">emanating </w:t>
      </w:r>
      <w:r w:rsidR="00E25AF1">
        <w:rPr>
          <w:sz w:val="24"/>
          <w:szCs w:val="24"/>
        </w:rPr>
        <w:t>from</w:t>
      </w:r>
      <w:r>
        <w:rPr>
          <w:sz w:val="24"/>
          <w:szCs w:val="24"/>
        </w:rPr>
        <w:t xml:space="preserve"> this </w:t>
      </w:r>
      <w:r w:rsidR="004D2848">
        <w:rPr>
          <w:sz w:val="24"/>
          <w:szCs w:val="24"/>
        </w:rPr>
        <w:t xml:space="preserve">with respect to the </w:t>
      </w:r>
      <w:r>
        <w:rPr>
          <w:sz w:val="24"/>
          <w:szCs w:val="24"/>
        </w:rPr>
        <w:t xml:space="preserve">time involved, level of engagement </w:t>
      </w:r>
      <w:r w:rsidR="00E25AF1">
        <w:rPr>
          <w:sz w:val="24"/>
          <w:szCs w:val="24"/>
        </w:rPr>
        <w:t xml:space="preserve">needed </w:t>
      </w:r>
      <w:r>
        <w:rPr>
          <w:sz w:val="24"/>
          <w:szCs w:val="24"/>
        </w:rPr>
        <w:t xml:space="preserve">and formalities expected </w:t>
      </w:r>
      <w:r w:rsidR="00E25AF1">
        <w:rPr>
          <w:sz w:val="24"/>
          <w:szCs w:val="24"/>
        </w:rPr>
        <w:t>are</w:t>
      </w:r>
      <w:r>
        <w:rPr>
          <w:sz w:val="24"/>
          <w:szCs w:val="24"/>
        </w:rPr>
        <w:t xml:space="preserve"> realistic and manageable. In this regard</w:t>
      </w:r>
      <w:r w:rsidR="004D2848">
        <w:rPr>
          <w:sz w:val="24"/>
          <w:szCs w:val="24"/>
        </w:rPr>
        <w:t xml:space="preserve">, </w:t>
      </w:r>
      <w:r>
        <w:rPr>
          <w:sz w:val="24"/>
          <w:szCs w:val="24"/>
        </w:rPr>
        <w:t xml:space="preserve">TUI is somewhat concerned about a number of </w:t>
      </w:r>
      <w:r w:rsidR="00E25AF1">
        <w:rPr>
          <w:sz w:val="24"/>
          <w:szCs w:val="24"/>
        </w:rPr>
        <w:t xml:space="preserve">the </w:t>
      </w:r>
      <w:r>
        <w:rPr>
          <w:sz w:val="24"/>
          <w:szCs w:val="24"/>
        </w:rPr>
        <w:t xml:space="preserve">elements </w:t>
      </w:r>
      <w:r w:rsidR="00E25AF1">
        <w:rPr>
          <w:sz w:val="24"/>
          <w:szCs w:val="24"/>
        </w:rPr>
        <w:t>in</w:t>
      </w:r>
      <w:r>
        <w:rPr>
          <w:sz w:val="24"/>
          <w:szCs w:val="24"/>
        </w:rPr>
        <w:t xml:space="preserve"> the proposed CEPP</w:t>
      </w:r>
      <w:r w:rsidR="00AE7934">
        <w:rPr>
          <w:sz w:val="24"/>
          <w:szCs w:val="24"/>
        </w:rPr>
        <w:t xml:space="preserve">. </w:t>
      </w:r>
    </w:p>
    <w:p w:rsidR="00AE7934" w:rsidRPr="00BC45CE" w:rsidRDefault="00AE7934" w:rsidP="001E68BC">
      <w:pPr>
        <w:jc w:val="both"/>
        <w:rPr>
          <w:b/>
          <w:i/>
          <w:sz w:val="24"/>
          <w:szCs w:val="24"/>
        </w:rPr>
      </w:pPr>
      <w:r w:rsidRPr="00BC45CE">
        <w:rPr>
          <w:b/>
          <w:i/>
          <w:sz w:val="24"/>
          <w:szCs w:val="24"/>
        </w:rPr>
        <w:t xml:space="preserve">In-school strand </w:t>
      </w:r>
    </w:p>
    <w:p w:rsidR="00F76FAE" w:rsidRDefault="00AE7934" w:rsidP="001E68BC">
      <w:pPr>
        <w:jc w:val="both"/>
        <w:rPr>
          <w:sz w:val="24"/>
          <w:szCs w:val="24"/>
        </w:rPr>
      </w:pPr>
      <w:r>
        <w:rPr>
          <w:sz w:val="24"/>
          <w:szCs w:val="24"/>
        </w:rPr>
        <w:t>N</w:t>
      </w:r>
      <w:r w:rsidR="00B274C2">
        <w:rPr>
          <w:sz w:val="24"/>
          <w:szCs w:val="24"/>
        </w:rPr>
        <w:t>otably</w:t>
      </w:r>
      <w:r w:rsidR="00E25AF1">
        <w:rPr>
          <w:sz w:val="24"/>
          <w:szCs w:val="24"/>
        </w:rPr>
        <w:t>,</w:t>
      </w:r>
      <w:r w:rsidR="00B274C2">
        <w:rPr>
          <w:sz w:val="24"/>
          <w:szCs w:val="24"/>
        </w:rPr>
        <w:t xml:space="preserve"> the emphasis on a personalised programme of professional development co-ordinated by a mentor, the maintenance of a professional portfolio and the number of </w:t>
      </w:r>
      <w:r w:rsidR="00BC45CE">
        <w:rPr>
          <w:sz w:val="24"/>
          <w:szCs w:val="24"/>
        </w:rPr>
        <w:t xml:space="preserve">formal/informal meetings and </w:t>
      </w:r>
      <w:r w:rsidR="00B274C2">
        <w:rPr>
          <w:sz w:val="24"/>
          <w:szCs w:val="24"/>
        </w:rPr>
        <w:t>observation</w:t>
      </w:r>
      <w:r w:rsidR="00BC45CE">
        <w:rPr>
          <w:sz w:val="24"/>
          <w:szCs w:val="24"/>
        </w:rPr>
        <w:t xml:space="preserve"> sessions with the mentor and principal </w:t>
      </w:r>
      <w:r w:rsidR="004D2848">
        <w:rPr>
          <w:sz w:val="24"/>
          <w:szCs w:val="24"/>
        </w:rPr>
        <w:t xml:space="preserve">are among the significant </w:t>
      </w:r>
      <w:r>
        <w:rPr>
          <w:sz w:val="24"/>
          <w:szCs w:val="24"/>
        </w:rPr>
        <w:t>concern</w:t>
      </w:r>
      <w:r w:rsidR="004D2848">
        <w:rPr>
          <w:sz w:val="24"/>
          <w:szCs w:val="24"/>
        </w:rPr>
        <w:t>s</w:t>
      </w:r>
      <w:r w:rsidR="00B274C2">
        <w:rPr>
          <w:sz w:val="24"/>
          <w:szCs w:val="24"/>
        </w:rPr>
        <w:t xml:space="preserve">. All of these </w:t>
      </w:r>
      <w:r w:rsidR="00BC45CE">
        <w:rPr>
          <w:sz w:val="24"/>
          <w:szCs w:val="24"/>
        </w:rPr>
        <w:t xml:space="preserve">dimensions </w:t>
      </w:r>
      <w:r w:rsidR="00B274C2">
        <w:rPr>
          <w:sz w:val="24"/>
          <w:szCs w:val="24"/>
        </w:rPr>
        <w:t xml:space="preserve">have something to offer but </w:t>
      </w:r>
      <w:r w:rsidR="004D2848">
        <w:rPr>
          <w:sz w:val="24"/>
          <w:szCs w:val="24"/>
        </w:rPr>
        <w:t xml:space="preserve">as currently outlined </w:t>
      </w:r>
      <w:r w:rsidR="00B274C2">
        <w:rPr>
          <w:sz w:val="24"/>
          <w:szCs w:val="24"/>
        </w:rPr>
        <w:t xml:space="preserve">TUI </w:t>
      </w:r>
      <w:r w:rsidR="004D2848">
        <w:rPr>
          <w:sz w:val="24"/>
          <w:szCs w:val="24"/>
        </w:rPr>
        <w:t xml:space="preserve">believes </w:t>
      </w:r>
      <w:r w:rsidR="00BC45CE">
        <w:rPr>
          <w:sz w:val="24"/>
          <w:szCs w:val="24"/>
        </w:rPr>
        <w:t xml:space="preserve">they have the potential to place unrealistic </w:t>
      </w:r>
      <w:r w:rsidR="00B274C2">
        <w:rPr>
          <w:sz w:val="24"/>
          <w:szCs w:val="24"/>
        </w:rPr>
        <w:t xml:space="preserve">time </w:t>
      </w:r>
      <w:r w:rsidR="00BC45CE">
        <w:rPr>
          <w:sz w:val="24"/>
          <w:szCs w:val="24"/>
        </w:rPr>
        <w:t>and emoti</w:t>
      </w:r>
      <w:r w:rsidR="004D2848">
        <w:rPr>
          <w:sz w:val="24"/>
          <w:szCs w:val="24"/>
        </w:rPr>
        <w:t>onal demands on NQTs</w:t>
      </w:r>
      <w:r w:rsidR="00E25AF1">
        <w:rPr>
          <w:sz w:val="24"/>
          <w:szCs w:val="24"/>
        </w:rPr>
        <w:t>. T</w:t>
      </w:r>
      <w:r w:rsidR="00B274C2">
        <w:rPr>
          <w:sz w:val="24"/>
          <w:szCs w:val="24"/>
        </w:rPr>
        <w:t>herefore</w:t>
      </w:r>
      <w:r w:rsidR="00E25AF1">
        <w:rPr>
          <w:sz w:val="24"/>
          <w:szCs w:val="24"/>
        </w:rPr>
        <w:t>, they</w:t>
      </w:r>
      <w:r w:rsidR="00B274C2">
        <w:rPr>
          <w:sz w:val="24"/>
          <w:szCs w:val="24"/>
        </w:rPr>
        <w:t xml:space="preserve"> </w:t>
      </w:r>
      <w:r w:rsidR="00BC45CE">
        <w:rPr>
          <w:sz w:val="24"/>
          <w:szCs w:val="24"/>
        </w:rPr>
        <w:t xml:space="preserve">could in reality be </w:t>
      </w:r>
      <w:r w:rsidR="002957B1">
        <w:rPr>
          <w:sz w:val="24"/>
          <w:szCs w:val="24"/>
        </w:rPr>
        <w:t>counterproductive</w:t>
      </w:r>
      <w:r w:rsidR="00BC45CE">
        <w:rPr>
          <w:sz w:val="24"/>
          <w:szCs w:val="24"/>
        </w:rPr>
        <w:t xml:space="preserve"> to a positive, well supported career entry experience</w:t>
      </w:r>
      <w:r w:rsidR="002957B1">
        <w:rPr>
          <w:sz w:val="24"/>
          <w:szCs w:val="24"/>
        </w:rPr>
        <w:t xml:space="preserve">. </w:t>
      </w:r>
      <w:r w:rsidR="00B274C2">
        <w:rPr>
          <w:sz w:val="24"/>
          <w:szCs w:val="24"/>
        </w:rPr>
        <w:t xml:space="preserve">  </w:t>
      </w:r>
    </w:p>
    <w:p w:rsidR="00AE7934" w:rsidRPr="000E2A7D" w:rsidRDefault="00AE7934" w:rsidP="001E68BC">
      <w:pPr>
        <w:jc w:val="both"/>
        <w:rPr>
          <w:b/>
          <w:i/>
          <w:sz w:val="24"/>
          <w:szCs w:val="24"/>
        </w:rPr>
      </w:pPr>
      <w:r w:rsidRPr="000E2A7D">
        <w:rPr>
          <w:b/>
          <w:i/>
          <w:sz w:val="24"/>
          <w:szCs w:val="24"/>
        </w:rPr>
        <w:lastRenderedPageBreak/>
        <w:t>Out-of</w:t>
      </w:r>
      <w:r w:rsidR="00C912EE">
        <w:rPr>
          <w:b/>
          <w:i/>
          <w:sz w:val="24"/>
          <w:szCs w:val="24"/>
        </w:rPr>
        <w:t>-</w:t>
      </w:r>
      <w:r w:rsidRPr="000E2A7D">
        <w:rPr>
          <w:b/>
          <w:i/>
          <w:sz w:val="24"/>
          <w:szCs w:val="24"/>
        </w:rPr>
        <w:t xml:space="preserve">school strand </w:t>
      </w:r>
    </w:p>
    <w:p w:rsidR="004D2848" w:rsidRDefault="00AE7934" w:rsidP="001E68BC">
      <w:pPr>
        <w:jc w:val="both"/>
        <w:rPr>
          <w:sz w:val="24"/>
          <w:szCs w:val="24"/>
        </w:rPr>
      </w:pPr>
      <w:r>
        <w:rPr>
          <w:sz w:val="24"/>
          <w:szCs w:val="24"/>
        </w:rPr>
        <w:t xml:space="preserve">TUI is not opposed to out-of-school support for NQTs. This measure will have special value in assisting NQTs from different schools </w:t>
      </w:r>
      <w:r w:rsidR="00E25AF1">
        <w:rPr>
          <w:sz w:val="24"/>
          <w:szCs w:val="24"/>
        </w:rPr>
        <w:t xml:space="preserve">to </w:t>
      </w:r>
      <w:r>
        <w:rPr>
          <w:sz w:val="24"/>
          <w:szCs w:val="24"/>
        </w:rPr>
        <w:t xml:space="preserve">meet and support each other in a safe, confidential and facilitated manner. </w:t>
      </w:r>
      <w:r w:rsidR="004D2848">
        <w:rPr>
          <w:sz w:val="24"/>
          <w:szCs w:val="24"/>
        </w:rPr>
        <w:t xml:space="preserve">TUI accepts that it may be appropriate that such workshops take place outside the normal school schedule. Nevertheless, it argues that NQTs should be facilitated by having a portion of their timetabled hours set against the out-of-school hours involved.  It is also mindful that some NQTs may incur significant costs arising from the necessity to travel considerable distance to participate in workshops.  In this regard, it expects that NQTs will have access to appropriate travel and subsistence costs. </w:t>
      </w:r>
    </w:p>
    <w:p w:rsidR="00B274C2" w:rsidRPr="006C6BF5" w:rsidRDefault="004D2848" w:rsidP="001E68BC">
      <w:pPr>
        <w:jc w:val="both"/>
        <w:rPr>
          <w:sz w:val="24"/>
          <w:szCs w:val="24"/>
        </w:rPr>
      </w:pPr>
      <w:r>
        <w:rPr>
          <w:sz w:val="24"/>
          <w:szCs w:val="24"/>
        </w:rPr>
        <w:t>T</w:t>
      </w:r>
      <w:r w:rsidR="0008354B">
        <w:rPr>
          <w:sz w:val="24"/>
          <w:szCs w:val="24"/>
        </w:rPr>
        <w:t xml:space="preserve">he draft proposal </w:t>
      </w:r>
      <w:r w:rsidR="000E2A7D">
        <w:rPr>
          <w:sz w:val="24"/>
          <w:szCs w:val="24"/>
        </w:rPr>
        <w:t xml:space="preserve">commits to designing workshops that </w:t>
      </w:r>
      <w:r w:rsidR="0008354B">
        <w:rPr>
          <w:sz w:val="24"/>
          <w:szCs w:val="24"/>
        </w:rPr>
        <w:t>meet the personalised, specific needs of the</w:t>
      </w:r>
      <w:r w:rsidR="000E2A7D">
        <w:rPr>
          <w:sz w:val="24"/>
          <w:szCs w:val="24"/>
        </w:rPr>
        <w:t xml:space="preserve"> </w:t>
      </w:r>
      <w:r w:rsidR="009F6E29">
        <w:rPr>
          <w:sz w:val="24"/>
          <w:szCs w:val="24"/>
        </w:rPr>
        <w:t>participating NQTs</w:t>
      </w:r>
      <w:r w:rsidR="0008354B">
        <w:rPr>
          <w:sz w:val="24"/>
          <w:szCs w:val="24"/>
        </w:rPr>
        <w:t>. TUI</w:t>
      </w:r>
      <w:r w:rsidR="009F6E29">
        <w:rPr>
          <w:sz w:val="24"/>
          <w:szCs w:val="24"/>
        </w:rPr>
        <w:t>, however</w:t>
      </w:r>
      <w:r w:rsidR="00AE7934">
        <w:rPr>
          <w:sz w:val="24"/>
          <w:szCs w:val="24"/>
        </w:rPr>
        <w:t xml:space="preserve">, </w:t>
      </w:r>
      <w:r w:rsidR="0008354B">
        <w:rPr>
          <w:sz w:val="24"/>
          <w:szCs w:val="24"/>
        </w:rPr>
        <w:t xml:space="preserve">is </w:t>
      </w:r>
      <w:r w:rsidR="00AE7934">
        <w:rPr>
          <w:sz w:val="24"/>
          <w:szCs w:val="24"/>
        </w:rPr>
        <w:t xml:space="preserve">concerned that </w:t>
      </w:r>
      <w:r w:rsidR="0008354B">
        <w:rPr>
          <w:sz w:val="24"/>
          <w:szCs w:val="24"/>
        </w:rPr>
        <w:t xml:space="preserve">this element </w:t>
      </w:r>
      <w:r w:rsidR="00D66CD7">
        <w:rPr>
          <w:sz w:val="24"/>
          <w:szCs w:val="24"/>
        </w:rPr>
        <w:t>may largely turn in</w:t>
      </w:r>
      <w:r w:rsidR="00AE7934">
        <w:rPr>
          <w:sz w:val="24"/>
          <w:szCs w:val="24"/>
        </w:rPr>
        <w:t xml:space="preserve">to a series of mandatory workshops on </w:t>
      </w:r>
      <w:r w:rsidR="0008354B">
        <w:rPr>
          <w:sz w:val="24"/>
          <w:szCs w:val="24"/>
        </w:rPr>
        <w:t xml:space="preserve">Department </w:t>
      </w:r>
      <w:r w:rsidR="00AE7934">
        <w:rPr>
          <w:sz w:val="24"/>
          <w:szCs w:val="24"/>
        </w:rPr>
        <w:t xml:space="preserve">selected or dictated themes, which </w:t>
      </w:r>
      <w:r>
        <w:rPr>
          <w:sz w:val="24"/>
          <w:szCs w:val="24"/>
        </w:rPr>
        <w:t>w</w:t>
      </w:r>
      <w:r w:rsidR="00AE7934">
        <w:rPr>
          <w:sz w:val="24"/>
          <w:szCs w:val="24"/>
        </w:rPr>
        <w:t xml:space="preserve">ould undermine </w:t>
      </w:r>
      <w:r w:rsidR="0008354B">
        <w:rPr>
          <w:sz w:val="24"/>
          <w:szCs w:val="24"/>
        </w:rPr>
        <w:t>the emphasis on a</w:t>
      </w:r>
      <w:r w:rsidR="00AE7934">
        <w:rPr>
          <w:sz w:val="24"/>
          <w:szCs w:val="24"/>
        </w:rPr>
        <w:t xml:space="preserve"> reflective and individual </w:t>
      </w:r>
      <w:r w:rsidR="0008354B">
        <w:rPr>
          <w:sz w:val="24"/>
          <w:szCs w:val="24"/>
        </w:rPr>
        <w:t xml:space="preserve">focus in </w:t>
      </w:r>
      <w:r w:rsidR="00AE7934">
        <w:rPr>
          <w:sz w:val="24"/>
          <w:szCs w:val="24"/>
        </w:rPr>
        <w:t>the career entry phase.</w:t>
      </w:r>
      <w:r>
        <w:rPr>
          <w:sz w:val="24"/>
          <w:szCs w:val="24"/>
        </w:rPr>
        <w:t xml:space="preserve"> A</w:t>
      </w:r>
      <w:r w:rsidR="000E2A7D" w:rsidRPr="006C6BF5">
        <w:rPr>
          <w:sz w:val="24"/>
          <w:szCs w:val="24"/>
        </w:rPr>
        <w:t xml:space="preserve"> further point that requires some clarification and justification is the reference to the principal inspecting the certificate of completion. Surely</w:t>
      </w:r>
      <w:r>
        <w:rPr>
          <w:sz w:val="24"/>
          <w:szCs w:val="24"/>
        </w:rPr>
        <w:t>, evidence of participation i</w:t>
      </w:r>
      <w:r w:rsidR="000E2A7D" w:rsidRPr="006C6BF5">
        <w:rPr>
          <w:sz w:val="24"/>
          <w:szCs w:val="24"/>
        </w:rPr>
        <w:t>s simpl</w:t>
      </w:r>
      <w:r>
        <w:rPr>
          <w:sz w:val="24"/>
          <w:szCs w:val="24"/>
        </w:rPr>
        <w:t xml:space="preserve">y a </w:t>
      </w:r>
      <w:r w:rsidR="000E2A7D" w:rsidRPr="006C6BF5">
        <w:rPr>
          <w:sz w:val="24"/>
          <w:szCs w:val="24"/>
        </w:rPr>
        <w:t xml:space="preserve">matter of record?  </w:t>
      </w:r>
    </w:p>
    <w:p w:rsidR="00C912EE" w:rsidRPr="00253BFE" w:rsidRDefault="00C912EE" w:rsidP="001E68BC">
      <w:pPr>
        <w:jc w:val="both"/>
        <w:rPr>
          <w:b/>
          <w:i/>
          <w:sz w:val="24"/>
          <w:szCs w:val="24"/>
        </w:rPr>
      </w:pPr>
      <w:r w:rsidRPr="00253BFE">
        <w:rPr>
          <w:b/>
          <w:i/>
          <w:sz w:val="24"/>
          <w:szCs w:val="24"/>
        </w:rPr>
        <w:t xml:space="preserve">Dealing with NQT’s concerns (section 5, page 14) </w:t>
      </w:r>
    </w:p>
    <w:p w:rsidR="00C912EE" w:rsidRDefault="00C912EE" w:rsidP="001E68BC">
      <w:pPr>
        <w:jc w:val="both"/>
        <w:rPr>
          <w:sz w:val="24"/>
          <w:szCs w:val="24"/>
        </w:rPr>
      </w:pPr>
      <w:r>
        <w:rPr>
          <w:sz w:val="24"/>
          <w:szCs w:val="24"/>
        </w:rPr>
        <w:t>Is th</w:t>
      </w:r>
      <w:r w:rsidR="004D2848">
        <w:rPr>
          <w:sz w:val="24"/>
          <w:szCs w:val="24"/>
        </w:rPr>
        <w:t>e</w:t>
      </w:r>
      <w:r>
        <w:rPr>
          <w:sz w:val="24"/>
          <w:szCs w:val="24"/>
        </w:rPr>
        <w:t xml:space="preserve"> heading of the section misleading? </w:t>
      </w:r>
      <w:r w:rsidR="00346B49">
        <w:rPr>
          <w:sz w:val="24"/>
          <w:szCs w:val="24"/>
        </w:rPr>
        <w:t>As worded it</w:t>
      </w:r>
      <w:r>
        <w:rPr>
          <w:sz w:val="24"/>
          <w:szCs w:val="24"/>
        </w:rPr>
        <w:t xml:space="preserve"> suggests the section should also </w:t>
      </w:r>
      <w:r w:rsidR="009F6E29">
        <w:rPr>
          <w:sz w:val="24"/>
          <w:szCs w:val="24"/>
        </w:rPr>
        <w:t>comprehend how</w:t>
      </w:r>
      <w:r>
        <w:rPr>
          <w:sz w:val="24"/>
          <w:szCs w:val="24"/>
        </w:rPr>
        <w:t xml:space="preserve"> a mentor or principal should deal with concerns raised by the NQT.  </w:t>
      </w:r>
    </w:p>
    <w:p w:rsidR="00C912EE" w:rsidRDefault="00C912EE" w:rsidP="001E68BC">
      <w:pPr>
        <w:jc w:val="both"/>
        <w:rPr>
          <w:sz w:val="24"/>
          <w:szCs w:val="24"/>
        </w:rPr>
      </w:pPr>
      <w:r>
        <w:rPr>
          <w:sz w:val="24"/>
          <w:szCs w:val="24"/>
        </w:rPr>
        <w:t xml:space="preserve">The reference to formally and informally raising concerns with a mentor is vague and may benefit from further clarification for example - how exactly to raise the issue formally?     </w:t>
      </w:r>
    </w:p>
    <w:p w:rsidR="00C912EE" w:rsidRDefault="00346B49" w:rsidP="001E68BC">
      <w:pPr>
        <w:jc w:val="both"/>
        <w:rPr>
          <w:sz w:val="24"/>
          <w:szCs w:val="24"/>
        </w:rPr>
      </w:pPr>
      <w:r>
        <w:rPr>
          <w:sz w:val="24"/>
          <w:szCs w:val="24"/>
        </w:rPr>
        <w:t xml:space="preserve">A further </w:t>
      </w:r>
      <w:r w:rsidR="004D2848">
        <w:rPr>
          <w:sz w:val="24"/>
          <w:szCs w:val="24"/>
        </w:rPr>
        <w:t xml:space="preserve">question </w:t>
      </w:r>
      <w:r>
        <w:rPr>
          <w:sz w:val="24"/>
          <w:szCs w:val="24"/>
        </w:rPr>
        <w:t>that arises is - w</w:t>
      </w:r>
      <w:r w:rsidR="00C912EE">
        <w:rPr>
          <w:sz w:val="24"/>
          <w:szCs w:val="24"/>
        </w:rPr>
        <w:t>hat would an intervention by the NIPT look like and how might it transact?</w:t>
      </w:r>
    </w:p>
    <w:p w:rsidR="002C257E" w:rsidRPr="002C257E" w:rsidRDefault="002C257E" w:rsidP="001E68BC">
      <w:pPr>
        <w:jc w:val="both"/>
        <w:rPr>
          <w:b/>
          <w:i/>
          <w:sz w:val="24"/>
          <w:szCs w:val="24"/>
        </w:rPr>
      </w:pPr>
      <w:r w:rsidRPr="002C257E">
        <w:rPr>
          <w:b/>
          <w:i/>
          <w:sz w:val="24"/>
          <w:szCs w:val="24"/>
        </w:rPr>
        <w:t>The National Induction Programme for Teachers</w:t>
      </w:r>
      <w:r w:rsidR="00346B49">
        <w:rPr>
          <w:b/>
          <w:i/>
          <w:sz w:val="24"/>
          <w:szCs w:val="24"/>
        </w:rPr>
        <w:t xml:space="preserve"> (NIPT)</w:t>
      </w:r>
    </w:p>
    <w:p w:rsidR="002C257E" w:rsidRDefault="002C257E" w:rsidP="001E68BC">
      <w:pPr>
        <w:jc w:val="both"/>
        <w:rPr>
          <w:sz w:val="24"/>
          <w:szCs w:val="24"/>
        </w:rPr>
      </w:pPr>
      <w:r>
        <w:rPr>
          <w:sz w:val="24"/>
          <w:szCs w:val="24"/>
        </w:rPr>
        <w:t xml:space="preserve">TUI acknowledges that the NIPT will be involved in supporting and managing the out-of-school strand. It further accepts that some NQTs will need more external support than others.  However, it advocates that the NIPT role in the in-school strand be increased and that each NQT should have at least one in-school support visit from a member of the NIPT Team, as well as telephone and web support. </w:t>
      </w:r>
      <w:r w:rsidR="004D2848">
        <w:rPr>
          <w:sz w:val="24"/>
          <w:szCs w:val="24"/>
        </w:rPr>
        <w:t>V</w:t>
      </w:r>
      <w:r>
        <w:rPr>
          <w:sz w:val="24"/>
          <w:szCs w:val="24"/>
        </w:rPr>
        <w:t xml:space="preserve">isits </w:t>
      </w:r>
      <w:r w:rsidR="004D2848">
        <w:rPr>
          <w:sz w:val="24"/>
          <w:szCs w:val="24"/>
        </w:rPr>
        <w:t xml:space="preserve">from the NIPT </w:t>
      </w:r>
      <w:r>
        <w:rPr>
          <w:sz w:val="24"/>
          <w:szCs w:val="24"/>
        </w:rPr>
        <w:t xml:space="preserve">should not be confined to those NQTs considered by </w:t>
      </w:r>
      <w:r w:rsidR="004D2848">
        <w:rPr>
          <w:sz w:val="24"/>
          <w:szCs w:val="24"/>
        </w:rPr>
        <w:t xml:space="preserve">a </w:t>
      </w:r>
      <w:r>
        <w:rPr>
          <w:sz w:val="24"/>
          <w:szCs w:val="24"/>
        </w:rPr>
        <w:t>mentor or principal to have, or self</w:t>
      </w:r>
      <w:r w:rsidR="00D66CD7">
        <w:rPr>
          <w:sz w:val="24"/>
          <w:szCs w:val="24"/>
        </w:rPr>
        <w:t>-</w:t>
      </w:r>
      <w:r>
        <w:rPr>
          <w:sz w:val="24"/>
          <w:szCs w:val="24"/>
        </w:rPr>
        <w:t>identified a</w:t>
      </w:r>
      <w:r w:rsidR="00D66CD7">
        <w:rPr>
          <w:sz w:val="24"/>
          <w:szCs w:val="24"/>
        </w:rPr>
        <w:t xml:space="preserve">s having, particular difficulty </w:t>
      </w:r>
      <w:r>
        <w:rPr>
          <w:sz w:val="24"/>
          <w:szCs w:val="24"/>
        </w:rPr>
        <w:t>-</w:t>
      </w:r>
      <w:r w:rsidR="00D66CD7">
        <w:rPr>
          <w:sz w:val="24"/>
          <w:szCs w:val="24"/>
        </w:rPr>
        <w:t xml:space="preserve"> </w:t>
      </w:r>
      <w:r>
        <w:rPr>
          <w:sz w:val="24"/>
          <w:szCs w:val="24"/>
        </w:rPr>
        <w:t xml:space="preserve">rather these </w:t>
      </w:r>
      <w:r w:rsidR="004D2848">
        <w:rPr>
          <w:sz w:val="24"/>
          <w:szCs w:val="24"/>
        </w:rPr>
        <w:t xml:space="preserve">individuals </w:t>
      </w:r>
      <w:r>
        <w:rPr>
          <w:sz w:val="24"/>
          <w:szCs w:val="24"/>
        </w:rPr>
        <w:t xml:space="preserve">should have access to additional visits. </w:t>
      </w:r>
      <w:r w:rsidR="004D2848">
        <w:rPr>
          <w:sz w:val="24"/>
          <w:szCs w:val="24"/>
        </w:rPr>
        <w:t>Up to now p</w:t>
      </w:r>
      <w:r>
        <w:rPr>
          <w:sz w:val="24"/>
          <w:szCs w:val="24"/>
        </w:rPr>
        <w:t xml:space="preserve">rincipals and teachers have not been involved </w:t>
      </w:r>
      <w:r w:rsidR="004D2848">
        <w:rPr>
          <w:sz w:val="24"/>
          <w:szCs w:val="24"/>
        </w:rPr>
        <w:t>in evaluating new entrants for p</w:t>
      </w:r>
      <w:r>
        <w:rPr>
          <w:sz w:val="24"/>
          <w:szCs w:val="24"/>
        </w:rPr>
        <w:t>robation into the profession</w:t>
      </w:r>
      <w:r w:rsidR="004D2848">
        <w:rPr>
          <w:sz w:val="24"/>
          <w:szCs w:val="24"/>
        </w:rPr>
        <w:t xml:space="preserve">. In view of this tradition, </w:t>
      </w:r>
      <w:r w:rsidR="00346B49">
        <w:rPr>
          <w:sz w:val="24"/>
          <w:szCs w:val="24"/>
        </w:rPr>
        <w:t>TUI holds</w:t>
      </w:r>
      <w:r>
        <w:rPr>
          <w:sz w:val="24"/>
          <w:szCs w:val="24"/>
        </w:rPr>
        <w:t xml:space="preserve"> that the NIPT </w:t>
      </w:r>
      <w:r w:rsidR="00346B49">
        <w:rPr>
          <w:sz w:val="24"/>
          <w:szCs w:val="24"/>
        </w:rPr>
        <w:t xml:space="preserve">should </w:t>
      </w:r>
      <w:r>
        <w:rPr>
          <w:sz w:val="24"/>
          <w:szCs w:val="24"/>
        </w:rPr>
        <w:t xml:space="preserve">have a </w:t>
      </w:r>
      <w:r w:rsidR="00346B49">
        <w:rPr>
          <w:sz w:val="24"/>
          <w:szCs w:val="24"/>
        </w:rPr>
        <w:t xml:space="preserve">stronger </w:t>
      </w:r>
      <w:r>
        <w:rPr>
          <w:sz w:val="24"/>
          <w:szCs w:val="24"/>
        </w:rPr>
        <w:t xml:space="preserve">role </w:t>
      </w:r>
      <w:r w:rsidR="009F6E29">
        <w:rPr>
          <w:sz w:val="24"/>
          <w:szCs w:val="24"/>
        </w:rPr>
        <w:t xml:space="preserve">in </w:t>
      </w:r>
      <w:r w:rsidR="004D2848">
        <w:rPr>
          <w:sz w:val="24"/>
          <w:szCs w:val="24"/>
        </w:rPr>
        <w:t xml:space="preserve">any new model </w:t>
      </w:r>
      <w:r>
        <w:rPr>
          <w:sz w:val="24"/>
          <w:szCs w:val="24"/>
        </w:rPr>
        <w:t>and/</w:t>
      </w:r>
      <w:r w:rsidR="001F5A44">
        <w:rPr>
          <w:sz w:val="24"/>
          <w:szCs w:val="24"/>
        </w:rPr>
        <w:t>or it</w:t>
      </w:r>
      <w:r w:rsidR="00346B49">
        <w:rPr>
          <w:sz w:val="24"/>
          <w:szCs w:val="24"/>
        </w:rPr>
        <w:t xml:space="preserve"> should </w:t>
      </w:r>
      <w:r>
        <w:rPr>
          <w:sz w:val="24"/>
          <w:szCs w:val="24"/>
        </w:rPr>
        <w:t xml:space="preserve">have responsibility for organising a team of external evaluators that can work with </w:t>
      </w:r>
      <w:r w:rsidR="009F6E29">
        <w:rPr>
          <w:sz w:val="24"/>
          <w:szCs w:val="24"/>
        </w:rPr>
        <w:t>and support</w:t>
      </w:r>
      <w:r>
        <w:rPr>
          <w:sz w:val="24"/>
          <w:szCs w:val="24"/>
        </w:rPr>
        <w:t xml:space="preserve"> schools in this area.    </w:t>
      </w:r>
    </w:p>
    <w:p w:rsidR="001E68BC" w:rsidRDefault="001E68BC" w:rsidP="001E68BC">
      <w:pPr>
        <w:pStyle w:val="ListParagraph"/>
        <w:jc w:val="both"/>
        <w:rPr>
          <w:b/>
          <w:sz w:val="28"/>
          <w:szCs w:val="28"/>
        </w:rPr>
      </w:pPr>
    </w:p>
    <w:p w:rsidR="004957D7" w:rsidRPr="00D94780" w:rsidRDefault="004957D7" w:rsidP="001E68BC">
      <w:pPr>
        <w:pStyle w:val="ListParagraph"/>
        <w:numPr>
          <w:ilvl w:val="0"/>
          <w:numId w:val="2"/>
        </w:numPr>
        <w:jc w:val="both"/>
        <w:rPr>
          <w:b/>
          <w:sz w:val="28"/>
          <w:szCs w:val="28"/>
        </w:rPr>
      </w:pPr>
      <w:r w:rsidRPr="00D94780">
        <w:rPr>
          <w:b/>
          <w:sz w:val="28"/>
          <w:szCs w:val="28"/>
        </w:rPr>
        <w:lastRenderedPageBreak/>
        <w:t xml:space="preserve">Level and nature of work for experienced teachers  and principals </w:t>
      </w:r>
    </w:p>
    <w:p w:rsidR="00F76FAE" w:rsidRDefault="00C56B74" w:rsidP="001E68BC">
      <w:pPr>
        <w:jc w:val="both"/>
        <w:rPr>
          <w:sz w:val="24"/>
          <w:szCs w:val="24"/>
        </w:rPr>
      </w:pPr>
      <w:r>
        <w:rPr>
          <w:sz w:val="24"/>
          <w:szCs w:val="24"/>
        </w:rPr>
        <w:t xml:space="preserve">Designing a development programme, providing individual </w:t>
      </w:r>
      <w:r w:rsidR="00F76FAE">
        <w:rPr>
          <w:sz w:val="24"/>
          <w:szCs w:val="24"/>
        </w:rPr>
        <w:t xml:space="preserve">support, </w:t>
      </w:r>
      <w:r>
        <w:rPr>
          <w:sz w:val="24"/>
          <w:szCs w:val="24"/>
        </w:rPr>
        <w:t xml:space="preserve">conducting </w:t>
      </w:r>
      <w:r w:rsidR="00F76FAE">
        <w:rPr>
          <w:sz w:val="24"/>
          <w:szCs w:val="24"/>
        </w:rPr>
        <w:t>observation</w:t>
      </w:r>
      <w:r>
        <w:rPr>
          <w:sz w:val="24"/>
          <w:szCs w:val="24"/>
        </w:rPr>
        <w:t>s</w:t>
      </w:r>
      <w:r w:rsidR="00F76FAE">
        <w:rPr>
          <w:sz w:val="24"/>
          <w:szCs w:val="24"/>
        </w:rPr>
        <w:t xml:space="preserve">, </w:t>
      </w:r>
      <w:r>
        <w:rPr>
          <w:sz w:val="24"/>
          <w:szCs w:val="24"/>
        </w:rPr>
        <w:t xml:space="preserve">giving </w:t>
      </w:r>
      <w:r w:rsidR="00F76FAE">
        <w:rPr>
          <w:sz w:val="24"/>
          <w:szCs w:val="24"/>
        </w:rPr>
        <w:t xml:space="preserve">feedback, </w:t>
      </w:r>
      <w:r>
        <w:rPr>
          <w:sz w:val="24"/>
          <w:szCs w:val="24"/>
        </w:rPr>
        <w:t>making judgements, evaluating a colleague, making a report</w:t>
      </w:r>
      <w:r w:rsidR="00FD3314">
        <w:rPr>
          <w:sz w:val="24"/>
          <w:szCs w:val="24"/>
        </w:rPr>
        <w:t xml:space="preserve"> and ‘sign-off’</w:t>
      </w:r>
      <w:r>
        <w:rPr>
          <w:sz w:val="24"/>
          <w:szCs w:val="24"/>
        </w:rPr>
        <w:t xml:space="preserve"> are among the core activities envisaged for experienced teachers and principals. </w:t>
      </w:r>
      <w:r w:rsidR="00F76FAE">
        <w:rPr>
          <w:sz w:val="24"/>
          <w:szCs w:val="24"/>
        </w:rPr>
        <w:t xml:space="preserve"> </w:t>
      </w:r>
    </w:p>
    <w:p w:rsidR="00244906" w:rsidRDefault="004D2848" w:rsidP="001E68BC">
      <w:pPr>
        <w:jc w:val="both"/>
      </w:pPr>
      <w:r>
        <w:t xml:space="preserve">Such </w:t>
      </w:r>
      <w:r w:rsidR="00271849">
        <w:t xml:space="preserve">activities </w:t>
      </w:r>
      <w:r>
        <w:t xml:space="preserve">demand and merit </w:t>
      </w:r>
      <w:r w:rsidR="00271849">
        <w:t xml:space="preserve">considerable investment of time by </w:t>
      </w:r>
      <w:r w:rsidR="000E2A7D">
        <w:t>th</w:t>
      </w:r>
      <w:r>
        <w:t xml:space="preserve">e experienced teachers </w:t>
      </w:r>
      <w:r w:rsidR="000E2A7D">
        <w:t>and pr</w:t>
      </w:r>
      <w:r w:rsidR="00271849">
        <w:t>incipal</w:t>
      </w:r>
      <w:r w:rsidR="000E2A7D">
        <w:t>s</w:t>
      </w:r>
      <w:r>
        <w:t xml:space="preserve"> involved</w:t>
      </w:r>
      <w:r w:rsidR="00271849">
        <w:t xml:space="preserve">. </w:t>
      </w:r>
      <w:r w:rsidR="000E2A7D">
        <w:t xml:space="preserve"> </w:t>
      </w:r>
      <w:r>
        <w:t xml:space="preserve">Allocated </w:t>
      </w:r>
      <w:r w:rsidR="00271849">
        <w:t xml:space="preserve">‘staff </w:t>
      </w:r>
      <w:r w:rsidR="009F6E29">
        <w:t xml:space="preserve">time’ </w:t>
      </w:r>
      <w:r w:rsidR="00271849">
        <w:t xml:space="preserve">to reflect </w:t>
      </w:r>
      <w:r w:rsidR="000E2A7D">
        <w:t xml:space="preserve">this </w:t>
      </w:r>
      <w:r w:rsidR="00271849">
        <w:t xml:space="preserve">will be necessary for schools hosting </w:t>
      </w:r>
      <w:r w:rsidR="00346B49">
        <w:t>NQTs</w:t>
      </w:r>
      <w:r>
        <w:t>.</w:t>
      </w:r>
      <w:r w:rsidR="00346B49">
        <w:t xml:space="preserve"> </w:t>
      </w:r>
      <w:r>
        <w:t xml:space="preserve">Of </w:t>
      </w:r>
      <w:r w:rsidR="000E2A7D">
        <w:t xml:space="preserve">equal importance </w:t>
      </w:r>
      <w:r w:rsidR="00244906">
        <w:t xml:space="preserve">is </w:t>
      </w:r>
      <w:r w:rsidR="000E2A7D">
        <w:t xml:space="preserve">the development of </w:t>
      </w:r>
      <w:r w:rsidR="00C56B74">
        <w:t xml:space="preserve">professional skills and capacity </w:t>
      </w:r>
      <w:r w:rsidR="000E2A7D">
        <w:t>within t</w:t>
      </w:r>
      <w:r w:rsidR="00244906">
        <w:t>he current pool of teachers and principals in respect of areas such as designing support/development plans</w:t>
      </w:r>
      <w:r>
        <w:t>, observing</w:t>
      </w:r>
      <w:r w:rsidR="00244906">
        <w:t xml:space="preserve"> another professional in practice, making judgments, giving feedback</w:t>
      </w:r>
      <w:r w:rsidR="00D66CD7">
        <w:t xml:space="preserve">. </w:t>
      </w:r>
      <w:r w:rsidR="00244906">
        <w:t xml:space="preserve">The current document does not adequately set out the nature and extent of professional development support that will be </w:t>
      </w:r>
      <w:r>
        <w:t>needed by</w:t>
      </w:r>
      <w:r w:rsidR="00244906">
        <w:t xml:space="preserve"> teachers and principals</w:t>
      </w:r>
      <w:r>
        <w:t xml:space="preserve"> or how it will be resourced</w:t>
      </w:r>
      <w:r w:rsidR="00244906">
        <w:t xml:space="preserve">. </w:t>
      </w:r>
      <w:r>
        <w:t xml:space="preserve"> </w:t>
      </w:r>
      <w:r w:rsidR="00244906">
        <w:t xml:space="preserve">Nor does it adequately reflect a commitment to make provision for this in a timely and appropriate manner.       </w:t>
      </w:r>
    </w:p>
    <w:p w:rsidR="00244906" w:rsidRDefault="0008254F" w:rsidP="001E68BC">
      <w:pPr>
        <w:jc w:val="both"/>
        <w:rPr>
          <w:sz w:val="24"/>
          <w:szCs w:val="24"/>
        </w:rPr>
      </w:pPr>
      <w:r>
        <w:rPr>
          <w:sz w:val="24"/>
          <w:szCs w:val="24"/>
        </w:rPr>
        <w:t xml:space="preserve">While point 3.10 (page 3) suggests ‘discrete time should be set aside by schools…’ this </w:t>
      </w:r>
      <w:r w:rsidR="004D2848">
        <w:rPr>
          <w:sz w:val="24"/>
          <w:szCs w:val="24"/>
        </w:rPr>
        <w:t>is not achievable</w:t>
      </w:r>
      <w:r w:rsidR="00417AB5">
        <w:rPr>
          <w:sz w:val="24"/>
          <w:szCs w:val="24"/>
        </w:rPr>
        <w:t xml:space="preserve"> without undermining another area of service provision,</w:t>
      </w:r>
      <w:r>
        <w:rPr>
          <w:sz w:val="24"/>
          <w:szCs w:val="24"/>
        </w:rPr>
        <w:t xml:space="preserve"> unless the Department makes provision for appropriate additional </w:t>
      </w:r>
      <w:r w:rsidR="004D2848">
        <w:rPr>
          <w:sz w:val="24"/>
          <w:szCs w:val="24"/>
        </w:rPr>
        <w:t xml:space="preserve">resource </w:t>
      </w:r>
      <w:r>
        <w:rPr>
          <w:sz w:val="24"/>
          <w:szCs w:val="24"/>
        </w:rPr>
        <w:t xml:space="preserve">allocations to schools.   </w:t>
      </w:r>
    </w:p>
    <w:p w:rsidR="009059C2" w:rsidRPr="009059C2" w:rsidRDefault="009059C2" w:rsidP="001E68BC">
      <w:pPr>
        <w:jc w:val="both"/>
        <w:rPr>
          <w:b/>
          <w:i/>
          <w:sz w:val="24"/>
          <w:szCs w:val="24"/>
        </w:rPr>
      </w:pPr>
      <w:r w:rsidRPr="009059C2">
        <w:rPr>
          <w:b/>
          <w:i/>
          <w:sz w:val="24"/>
          <w:szCs w:val="24"/>
        </w:rPr>
        <w:t xml:space="preserve">Standards for full registration </w:t>
      </w:r>
    </w:p>
    <w:p w:rsidR="00B274C2" w:rsidRDefault="00713A4C" w:rsidP="001E68BC">
      <w:pPr>
        <w:jc w:val="both"/>
        <w:rPr>
          <w:sz w:val="24"/>
          <w:szCs w:val="24"/>
        </w:rPr>
      </w:pPr>
      <w:r>
        <w:rPr>
          <w:sz w:val="24"/>
          <w:szCs w:val="24"/>
        </w:rPr>
        <w:t xml:space="preserve">TUI notes that a key </w:t>
      </w:r>
      <w:r w:rsidR="004D2848">
        <w:rPr>
          <w:sz w:val="24"/>
          <w:szCs w:val="24"/>
        </w:rPr>
        <w:t xml:space="preserve">responsibility of </w:t>
      </w:r>
      <w:r>
        <w:rPr>
          <w:sz w:val="24"/>
          <w:szCs w:val="24"/>
        </w:rPr>
        <w:t xml:space="preserve">the mentor and/or principal is to take account </w:t>
      </w:r>
      <w:r w:rsidR="00346B49">
        <w:rPr>
          <w:sz w:val="24"/>
          <w:szCs w:val="24"/>
        </w:rPr>
        <w:t xml:space="preserve">of </w:t>
      </w:r>
      <w:r>
        <w:rPr>
          <w:sz w:val="24"/>
          <w:szCs w:val="24"/>
        </w:rPr>
        <w:t xml:space="preserve">the standards for full registration in forming a view on the </w:t>
      </w:r>
      <w:r w:rsidR="00417AB5">
        <w:rPr>
          <w:sz w:val="24"/>
          <w:szCs w:val="24"/>
        </w:rPr>
        <w:t xml:space="preserve">NQT’s </w:t>
      </w:r>
      <w:r>
        <w:rPr>
          <w:sz w:val="24"/>
          <w:szCs w:val="24"/>
        </w:rPr>
        <w:t xml:space="preserve">capabilities. It </w:t>
      </w:r>
      <w:r w:rsidR="00417AB5">
        <w:rPr>
          <w:sz w:val="24"/>
          <w:szCs w:val="24"/>
        </w:rPr>
        <w:t xml:space="preserve">considers </w:t>
      </w:r>
      <w:r>
        <w:rPr>
          <w:sz w:val="24"/>
          <w:szCs w:val="24"/>
        </w:rPr>
        <w:t>th</w:t>
      </w:r>
      <w:r w:rsidR="00417AB5">
        <w:rPr>
          <w:sz w:val="24"/>
          <w:szCs w:val="24"/>
        </w:rPr>
        <w:t>at the broad indictors set out on page 11 are valid and justified. How</w:t>
      </w:r>
      <w:r w:rsidR="00346B49">
        <w:rPr>
          <w:sz w:val="24"/>
          <w:szCs w:val="24"/>
        </w:rPr>
        <w:t xml:space="preserve">ever, </w:t>
      </w:r>
      <w:r w:rsidR="00417AB5">
        <w:rPr>
          <w:sz w:val="24"/>
          <w:szCs w:val="24"/>
        </w:rPr>
        <w:t xml:space="preserve">it considers the </w:t>
      </w:r>
      <w:r>
        <w:rPr>
          <w:sz w:val="24"/>
          <w:szCs w:val="24"/>
        </w:rPr>
        <w:t xml:space="preserve">standards for full registration </w:t>
      </w:r>
      <w:r w:rsidR="00346B49">
        <w:rPr>
          <w:sz w:val="24"/>
          <w:szCs w:val="24"/>
        </w:rPr>
        <w:t xml:space="preserve">set out </w:t>
      </w:r>
      <w:r>
        <w:rPr>
          <w:sz w:val="24"/>
          <w:szCs w:val="24"/>
        </w:rPr>
        <w:t>on page</w:t>
      </w:r>
      <w:r w:rsidR="004D2848">
        <w:rPr>
          <w:sz w:val="24"/>
          <w:szCs w:val="24"/>
        </w:rPr>
        <w:t>s</w:t>
      </w:r>
      <w:r>
        <w:rPr>
          <w:sz w:val="24"/>
          <w:szCs w:val="24"/>
        </w:rPr>
        <w:t xml:space="preserve"> 12-13 are </w:t>
      </w:r>
      <w:r w:rsidR="00417AB5">
        <w:rPr>
          <w:sz w:val="24"/>
          <w:szCs w:val="24"/>
        </w:rPr>
        <w:t>in some respects</w:t>
      </w:r>
      <w:r>
        <w:rPr>
          <w:sz w:val="24"/>
          <w:szCs w:val="24"/>
        </w:rPr>
        <w:t xml:space="preserve"> too extensive and pedantic in nature</w:t>
      </w:r>
      <w:r w:rsidR="007870FE">
        <w:rPr>
          <w:sz w:val="24"/>
          <w:szCs w:val="24"/>
        </w:rPr>
        <w:t xml:space="preserve"> and</w:t>
      </w:r>
      <w:r w:rsidR="00417AB5">
        <w:rPr>
          <w:sz w:val="24"/>
          <w:szCs w:val="24"/>
        </w:rPr>
        <w:t xml:space="preserve">, </w:t>
      </w:r>
      <w:r w:rsidR="007870FE">
        <w:rPr>
          <w:sz w:val="24"/>
          <w:szCs w:val="24"/>
        </w:rPr>
        <w:t>therefore</w:t>
      </w:r>
      <w:r w:rsidR="00417AB5">
        <w:rPr>
          <w:sz w:val="24"/>
          <w:szCs w:val="24"/>
        </w:rPr>
        <w:t>,</w:t>
      </w:r>
      <w:r w:rsidR="007870FE">
        <w:rPr>
          <w:sz w:val="24"/>
          <w:szCs w:val="24"/>
        </w:rPr>
        <w:t xml:space="preserve"> will place </w:t>
      </w:r>
      <w:r w:rsidR="00417AB5">
        <w:rPr>
          <w:sz w:val="24"/>
          <w:szCs w:val="24"/>
        </w:rPr>
        <w:t xml:space="preserve">unreasonable </w:t>
      </w:r>
      <w:r w:rsidR="007870FE">
        <w:rPr>
          <w:sz w:val="24"/>
          <w:szCs w:val="24"/>
        </w:rPr>
        <w:t>demands on the mentor and principal</w:t>
      </w:r>
      <w:r>
        <w:rPr>
          <w:sz w:val="24"/>
          <w:szCs w:val="24"/>
        </w:rPr>
        <w:t xml:space="preserve">. How </w:t>
      </w:r>
      <w:r w:rsidR="009F6E29">
        <w:rPr>
          <w:sz w:val="24"/>
          <w:szCs w:val="24"/>
        </w:rPr>
        <w:t>are</w:t>
      </w:r>
      <w:r>
        <w:rPr>
          <w:sz w:val="24"/>
          <w:szCs w:val="24"/>
        </w:rPr>
        <w:t xml:space="preserve"> the principal and mentor expected to determine whether and to what extent </w:t>
      </w:r>
      <w:r w:rsidR="00417AB5">
        <w:rPr>
          <w:sz w:val="24"/>
          <w:szCs w:val="24"/>
        </w:rPr>
        <w:t xml:space="preserve">an </w:t>
      </w:r>
      <w:r>
        <w:rPr>
          <w:sz w:val="24"/>
          <w:szCs w:val="24"/>
        </w:rPr>
        <w:t>NQT has engaged with educational literature and research</w:t>
      </w:r>
      <w:r w:rsidR="009F6E29">
        <w:rPr>
          <w:sz w:val="24"/>
          <w:szCs w:val="24"/>
        </w:rPr>
        <w:t>?</w:t>
      </w:r>
      <w:r>
        <w:rPr>
          <w:sz w:val="24"/>
          <w:szCs w:val="24"/>
        </w:rPr>
        <w:t xml:space="preserve"> What is surely more important is the classroom practice of </w:t>
      </w:r>
      <w:r w:rsidR="007870FE">
        <w:rPr>
          <w:sz w:val="24"/>
          <w:szCs w:val="24"/>
        </w:rPr>
        <w:t xml:space="preserve">the </w:t>
      </w:r>
      <w:r>
        <w:rPr>
          <w:sz w:val="24"/>
          <w:szCs w:val="24"/>
        </w:rPr>
        <w:t>NQT</w:t>
      </w:r>
      <w:r w:rsidR="004D2848">
        <w:rPr>
          <w:sz w:val="24"/>
          <w:szCs w:val="24"/>
        </w:rPr>
        <w:t xml:space="preserve">, </w:t>
      </w:r>
      <w:r w:rsidR="007870FE">
        <w:rPr>
          <w:sz w:val="24"/>
          <w:szCs w:val="24"/>
        </w:rPr>
        <w:t>their general integration with</w:t>
      </w:r>
      <w:r w:rsidR="00346B49">
        <w:rPr>
          <w:sz w:val="24"/>
          <w:szCs w:val="24"/>
        </w:rPr>
        <w:t xml:space="preserve">in </w:t>
      </w:r>
      <w:r w:rsidR="007870FE">
        <w:rPr>
          <w:sz w:val="24"/>
          <w:szCs w:val="24"/>
        </w:rPr>
        <w:t>the school</w:t>
      </w:r>
      <w:r w:rsidR="004D2848">
        <w:rPr>
          <w:sz w:val="24"/>
          <w:szCs w:val="24"/>
        </w:rPr>
        <w:t xml:space="preserve"> community</w:t>
      </w:r>
      <w:r w:rsidR="007870FE">
        <w:rPr>
          <w:sz w:val="24"/>
          <w:szCs w:val="24"/>
        </w:rPr>
        <w:t xml:space="preserve"> </w:t>
      </w:r>
      <w:r w:rsidR="004D2848">
        <w:rPr>
          <w:sz w:val="24"/>
          <w:szCs w:val="24"/>
        </w:rPr>
        <w:t xml:space="preserve">and engagement with the staff and </w:t>
      </w:r>
      <w:r w:rsidR="007870FE">
        <w:rPr>
          <w:sz w:val="24"/>
          <w:szCs w:val="24"/>
        </w:rPr>
        <w:t>pupils</w:t>
      </w:r>
      <w:r>
        <w:rPr>
          <w:sz w:val="24"/>
          <w:szCs w:val="24"/>
        </w:rPr>
        <w:t xml:space="preserve">. </w:t>
      </w:r>
      <w:r w:rsidR="007870FE">
        <w:rPr>
          <w:sz w:val="24"/>
          <w:szCs w:val="24"/>
        </w:rPr>
        <w:t>How could the mentor</w:t>
      </w:r>
      <w:r w:rsidR="00346B49">
        <w:rPr>
          <w:sz w:val="24"/>
          <w:szCs w:val="24"/>
        </w:rPr>
        <w:t>,</w:t>
      </w:r>
      <w:r w:rsidR="007870FE">
        <w:rPr>
          <w:sz w:val="24"/>
          <w:szCs w:val="24"/>
        </w:rPr>
        <w:t xml:space="preserve"> </w:t>
      </w:r>
      <w:r w:rsidR="00346B49">
        <w:rPr>
          <w:sz w:val="24"/>
          <w:szCs w:val="24"/>
        </w:rPr>
        <w:t xml:space="preserve">who will be a subject specialist </w:t>
      </w:r>
      <w:r w:rsidR="007870FE">
        <w:rPr>
          <w:sz w:val="24"/>
          <w:szCs w:val="24"/>
        </w:rPr>
        <w:t xml:space="preserve">in </w:t>
      </w:r>
      <w:r w:rsidR="004D2848">
        <w:rPr>
          <w:sz w:val="24"/>
          <w:szCs w:val="24"/>
        </w:rPr>
        <w:t xml:space="preserve">the </w:t>
      </w:r>
      <w:r w:rsidR="007870FE">
        <w:rPr>
          <w:sz w:val="24"/>
          <w:szCs w:val="24"/>
        </w:rPr>
        <w:t>post</w:t>
      </w:r>
      <w:r w:rsidR="004D2848">
        <w:rPr>
          <w:sz w:val="24"/>
          <w:szCs w:val="24"/>
        </w:rPr>
        <w:t>-</w:t>
      </w:r>
      <w:r w:rsidR="007870FE">
        <w:rPr>
          <w:sz w:val="24"/>
          <w:szCs w:val="24"/>
        </w:rPr>
        <w:t>primary context</w:t>
      </w:r>
      <w:r w:rsidR="004D2848">
        <w:rPr>
          <w:sz w:val="24"/>
          <w:szCs w:val="24"/>
        </w:rPr>
        <w:t>,</w:t>
      </w:r>
      <w:r w:rsidR="007870FE">
        <w:rPr>
          <w:sz w:val="24"/>
          <w:szCs w:val="24"/>
        </w:rPr>
        <w:t xml:space="preserve"> be expected to determine if lesson objectives set out by </w:t>
      </w:r>
      <w:r w:rsidR="004D2848">
        <w:rPr>
          <w:sz w:val="24"/>
          <w:szCs w:val="24"/>
        </w:rPr>
        <w:t xml:space="preserve">an </w:t>
      </w:r>
      <w:r w:rsidR="007870FE">
        <w:rPr>
          <w:sz w:val="24"/>
          <w:szCs w:val="24"/>
        </w:rPr>
        <w:t>NQT i</w:t>
      </w:r>
      <w:r w:rsidR="00417AB5">
        <w:rPr>
          <w:sz w:val="24"/>
          <w:szCs w:val="24"/>
        </w:rPr>
        <w:t>n</w:t>
      </w:r>
      <w:r w:rsidR="007870FE">
        <w:rPr>
          <w:sz w:val="24"/>
          <w:szCs w:val="24"/>
        </w:rPr>
        <w:t xml:space="preserve"> a </w:t>
      </w:r>
      <w:r w:rsidR="004D2848">
        <w:rPr>
          <w:sz w:val="24"/>
          <w:szCs w:val="24"/>
        </w:rPr>
        <w:t xml:space="preserve">different </w:t>
      </w:r>
      <w:r w:rsidR="007870FE">
        <w:rPr>
          <w:sz w:val="24"/>
          <w:szCs w:val="24"/>
        </w:rPr>
        <w:t>discipline</w:t>
      </w:r>
      <w:r w:rsidR="004D2848">
        <w:rPr>
          <w:sz w:val="24"/>
          <w:szCs w:val="24"/>
        </w:rPr>
        <w:t>/subject area</w:t>
      </w:r>
      <w:r w:rsidR="007870FE">
        <w:rPr>
          <w:sz w:val="24"/>
          <w:szCs w:val="24"/>
        </w:rPr>
        <w:t xml:space="preserve"> ‘are clear and appropriate…’    </w:t>
      </w:r>
      <w:r>
        <w:rPr>
          <w:sz w:val="24"/>
          <w:szCs w:val="24"/>
        </w:rPr>
        <w:t xml:space="preserve">   </w:t>
      </w:r>
    </w:p>
    <w:p w:rsidR="00513A3E" w:rsidRDefault="00417AB5" w:rsidP="001E68BC">
      <w:pPr>
        <w:jc w:val="both"/>
        <w:rPr>
          <w:sz w:val="24"/>
          <w:szCs w:val="24"/>
        </w:rPr>
      </w:pPr>
      <w:r>
        <w:rPr>
          <w:sz w:val="24"/>
          <w:szCs w:val="24"/>
        </w:rPr>
        <w:t xml:space="preserve">The level of attention to this area in the CEPP programme begs the question as to what is </w:t>
      </w:r>
      <w:r w:rsidR="009F6E29">
        <w:rPr>
          <w:sz w:val="24"/>
          <w:szCs w:val="24"/>
        </w:rPr>
        <w:t>expected of</w:t>
      </w:r>
      <w:r>
        <w:rPr>
          <w:sz w:val="24"/>
          <w:szCs w:val="24"/>
        </w:rPr>
        <w:t xml:space="preserve"> ITE and to what extent </w:t>
      </w:r>
      <w:r w:rsidR="00381431">
        <w:rPr>
          <w:sz w:val="24"/>
          <w:szCs w:val="24"/>
        </w:rPr>
        <w:t xml:space="preserve">ITE </w:t>
      </w:r>
      <w:r w:rsidR="00D66CD7">
        <w:rPr>
          <w:sz w:val="24"/>
          <w:szCs w:val="24"/>
        </w:rPr>
        <w:t>p</w:t>
      </w:r>
      <w:r w:rsidR="00381431">
        <w:rPr>
          <w:sz w:val="24"/>
          <w:szCs w:val="24"/>
        </w:rPr>
        <w:t>rogrammes are</w:t>
      </w:r>
      <w:r>
        <w:rPr>
          <w:sz w:val="24"/>
          <w:szCs w:val="24"/>
        </w:rPr>
        <w:t xml:space="preserve"> designed to</w:t>
      </w:r>
      <w:r w:rsidR="009059C2">
        <w:rPr>
          <w:sz w:val="24"/>
          <w:szCs w:val="24"/>
        </w:rPr>
        <w:t xml:space="preserve"> build, </w:t>
      </w:r>
      <w:r>
        <w:rPr>
          <w:sz w:val="24"/>
          <w:szCs w:val="24"/>
        </w:rPr>
        <w:t xml:space="preserve">identify </w:t>
      </w:r>
      <w:r w:rsidR="009059C2">
        <w:rPr>
          <w:sz w:val="24"/>
          <w:szCs w:val="24"/>
        </w:rPr>
        <w:t xml:space="preserve">and address </w:t>
      </w:r>
      <w:r>
        <w:rPr>
          <w:sz w:val="24"/>
          <w:szCs w:val="24"/>
        </w:rPr>
        <w:t>important issues of competence and suitability during the</w:t>
      </w:r>
      <w:r w:rsidR="00513A3E">
        <w:rPr>
          <w:sz w:val="24"/>
          <w:szCs w:val="24"/>
        </w:rPr>
        <w:t xml:space="preserve"> ITE phase. TUI accepts the process nature of becoming a competent teacher and on building on the standards reached </w:t>
      </w:r>
      <w:r w:rsidR="00381431">
        <w:rPr>
          <w:sz w:val="24"/>
          <w:szCs w:val="24"/>
        </w:rPr>
        <w:t xml:space="preserve">on completion </w:t>
      </w:r>
      <w:r w:rsidR="00513A3E">
        <w:rPr>
          <w:sz w:val="24"/>
          <w:szCs w:val="24"/>
        </w:rPr>
        <w:t>of ITE during a career entry phase. However, it believes that the substan</w:t>
      </w:r>
      <w:r w:rsidR="004D2848">
        <w:rPr>
          <w:sz w:val="24"/>
          <w:szCs w:val="24"/>
        </w:rPr>
        <w:t>tive issue of establishing</w:t>
      </w:r>
      <w:r w:rsidR="00513A3E">
        <w:rPr>
          <w:sz w:val="24"/>
          <w:szCs w:val="24"/>
        </w:rPr>
        <w:t xml:space="preserve"> capacity </w:t>
      </w:r>
      <w:r w:rsidR="004D2848">
        <w:rPr>
          <w:sz w:val="24"/>
          <w:szCs w:val="24"/>
        </w:rPr>
        <w:t xml:space="preserve">and </w:t>
      </w:r>
      <w:r w:rsidR="00513A3E">
        <w:rPr>
          <w:sz w:val="24"/>
          <w:szCs w:val="24"/>
        </w:rPr>
        <w:t>competen</w:t>
      </w:r>
      <w:r w:rsidR="004D2848">
        <w:rPr>
          <w:sz w:val="24"/>
          <w:szCs w:val="24"/>
        </w:rPr>
        <w:t xml:space="preserve">ce to </w:t>
      </w:r>
      <w:r w:rsidR="00513A3E">
        <w:rPr>
          <w:sz w:val="24"/>
          <w:szCs w:val="24"/>
        </w:rPr>
        <w:t xml:space="preserve">teach should be addressed during ITE, especially in the context of a new extended programme of </w:t>
      </w:r>
      <w:r w:rsidR="00381431">
        <w:rPr>
          <w:sz w:val="24"/>
          <w:szCs w:val="24"/>
        </w:rPr>
        <w:t xml:space="preserve">school </w:t>
      </w:r>
      <w:r w:rsidR="00513A3E">
        <w:rPr>
          <w:sz w:val="24"/>
          <w:szCs w:val="24"/>
        </w:rPr>
        <w:t xml:space="preserve">placement. </w:t>
      </w:r>
    </w:p>
    <w:p w:rsidR="001E68BC" w:rsidRDefault="001E68BC" w:rsidP="001E68BC">
      <w:pPr>
        <w:jc w:val="both"/>
        <w:rPr>
          <w:b/>
          <w:i/>
          <w:sz w:val="24"/>
          <w:szCs w:val="24"/>
        </w:rPr>
      </w:pPr>
    </w:p>
    <w:p w:rsidR="001E68BC" w:rsidRDefault="001E68BC" w:rsidP="001E68BC">
      <w:pPr>
        <w:jc w:val="both"/>
        <w:rPr>
          <w:b/>
          <w:i/>
          <w:sz w:val="24"/>
          <w:szCs w:val="24"/>
        </w:rPr>
      </w:pPr>
    </w:p>
    <w:p w:rsidR="00FD3314" w:rsidRPr="00FD3314" w:rsidRDefault="00FD3314" w:rsidP="001E68BC">
      <w:pPr>
        <w:jc w:val="both"/>
        <w:rPr>
          <w:b/>
          <w:i/>
          <w:sz w:val="24"/>
          <w:szCs w:val="24"/>
        </w:rPr>
      </w:pPr>
      <w:r w:rsidRPr="00FD3314">
        <w:rPr>
          <w:b/>
          <w:i/>
          <w:sz w:val="24"/>
          <w:szCs w:val="24"/>
        </w:rPr>
        <w:lastRenderedPageBreak/>
        <w:t>Completion and submission of final report</w:t>
      </w:r>
      <w:r>
        <w:rPr>
          <w:b/>
          <w:i/>
          <w:sz w:val="24"/>
          <w:szCs w:val="24"/>
        </w:rPr>
        <w:t xml:space="preserve"> by principals</w:t>
      </w:r>
    </w:p>
    <w:p w:rsidR="00FD3314" w:rsidRDefault="00FD3314" w:rsidP="001E68BC">
      <w:pPr>
        <w:jc w:val="both"/>
        <w:rPr>
          <w:sz w:val="24"/>
          <w:szCs w:val="24"/>
        </w:rPr>
      </w:pPr>
      <w:r>
        <w:rPr>
          <w:sz w:val="24"/>
          <w:szCs w:val="24"/>
        </w:rPr>
        <w:t>TUI endorses the idea of self-regulation. In keeping with this it accepts that practicing professionals (teachers and principals) have a key role in supporting NQTs into the profession and evaluating their practice in some fashion. However, mindful of traditions and in the interests of the maintaining collegial relationships</w:t>
      </w:r>
      <w:r w:rsidR="00D66CD7">
        <w:rPr>
          <w:sz w:val="24"/>
          <w:szCs w:val="24"/>
        </w:rPr>
        <w:t>,</w:t>
      </w:r>
      <w:r>
        <w:rPr>
          <w:sz w:val="24"/>
          <w:szCs w:val="24"/>
        </w:rPr>
        <w:t xml:space="preserve"> it believes there should be a strong external involvement in the final evaluative process.  A number of approaches that are cost and expertise efficient and trustworthy could be explored in this regard for example</w:t>
      </w:r>
      <w:r w:rsidR="004D2848">
        <w:rPr>
          <w:sz w:val="24"/>
          <w:szCs w:val="24"/>
        </w:rPr>
        <w:t>,</w:t>
      </w:r>
      <w:r>
        <w:rPr>
          <w:sz w:val="24"/>
          <w:szCs w:val="24"/>
        </w:rPr>
        <w:t xml:space="preserve"> drawing on the experience and time of recently retired teachers and principals</w:t>
      </w:r>
      <w:r w:rsidR="004D2848">
        <w:rPr>
          <w:sz w:val="24"/>
          <w:szCs w:val="24"/>
        </w:rPr>
        <w:t xml:space="preserve"> and strong </w:t>
      </w:r>
      <w:r w:rsidR="00381431">
        <w:rPr>
          <w:sz w:val="24"/>
          <w:szCs w:val="24"/>
        </w:rPr>
        <w:t>involvement of the NIPT Team.</w:t>
      </w:r>
      <w:r>
        <w:rPr>
          <w:sz w:val="24"/>
          <w:szCs w:val="24"/>
        </w:rPr>
        <w:t xml:space="preserve"> </w:t>
      </w:r>
    </w:p>
    <w:p w:rsidR="00FD3314" w:rsidRDefault="00FD3314" w:rsidP="001E68BC">
      <w:pPr>
        <w:jc w:val="both"/>
        <w:rPr>
          <w:sz w:val="24"/>
          <w:szCs w:val="24"/>
        </w:rPr>
      </w:pPr>
      <w:r>
        <w:rPr>
          <w:sz w:val="24"/>
          <w:szCs w:val="24"/>
        </w:rPr>
        <w:t>With particular reference to point 4.1.6</w:t>
      </w:r>
      <w:r w:rsidR="004D2848">
        <w:rPr>
          <w:sz w:val="24"/>
          <w:szCs w:val="24"/>
        </w:rPr>
        <w:t>,</w:t>
      </w:r>
      <w:r>
        <w:rPr>
          <w:sz w:val="24"/>
          <w:szCs w:val="24"/>
        </w:rPr>
        <w:t xml:space="preserve"> TUI is not convinced it is necessary or appropriate </w:t>
      </w:r>
      <w:r w:rsidR="004D2848">
        <w:rPr>
          <w:sz w:val="24"/>
          <w:szCs w:val="24"/>
        </w:rPr>
        <w:t xml:space="preserve">to require the </w:t>
      </w:r>
      <w:r>
        <w:rPr>
          <w:sz w:val="24"/>
          <w:szCs w:val="24"/>
        </w:rPr>
        <w:t>principal to sign and submit the final report to the Teaching Council</w:t>
      </w:r>
      <w:r w:rsidR="00381431">
        <w:rPr>
          <w:sz w:val="24"/>
          <w:szCs w:val="24"/>
        </w:rPr>
        <w:t xml:space="preserve"> in cases where</w:t>
      </w:r>
      <w:r>
        <w:rPr>
          <w:sz w:val="24"/>
          <w:szCs w:val="24"/>
        </w:rPr>
        <w:t xml:space="preserve"> they have</w:t>
      </w:r>
      <w:r w:rsidR="004D2848">
        <w:rPr>
          <w:sz w:val="24"/>
          <w:szCs w:val="24"/>
        </w:rPr>
        <w:t xml:space="preserve">, for very specific reasons, </w:t>
      </w:r>
      <w:r w:rsidR="00D66CD7">
        <w:rPr>
          <w:sz w:val="24"/>
          <w:szCs w:val="24"/>
        </w:rPr>
        <w:t>involved the I</w:t>
      </w:r>
      <w:r>
        <w:rPr>
          <w:sz w:val="24"/>
          <w:szCs w:val="24"/>
        </w:rPr>
        <w:t xml:space="preserve">nspectorate </w:t>
      </w:r>
      <w:r w:rsidR="004D2848">
        <w:rPr>
          <w:sz w:val="24"/>
          <w:szCs w:val="24"/>
        </w:rPr>
        <w:t xml:space="preserve">and or the NIPT </w:t>
      </w:r>
      <w:r w:rsidR="00D66CD7">
        <w:rPr>
          <w:sz w:val="24"/>
          <w:szCs w:val="24"/>
        </w:rPr>
        <w:t xml:space="preserve">Team </w:t>
      </w:r>
      <w:r>
        <w:rPr>
          <w:sz w:val="24"/>
          <w:szCs w:val="24"/>
        </w:rPr>
        <w:t>in th</w:t>
      </w:r>
      <w:r w:rsidR="004D2848">
        <w:rPr>
          <w:sz w:val="24"/>
          <w:szCs w:val="24"/>
        </w:rPr>
        <w:t>e</w:t>
      </w:r>
      <w:r>
        <w:rPr>
          <w:sz w:val="24"/>
          <w:szCs w:val="24"/>
        </w:rPr>
        <w:t xml:space="preserve"> process</w:t>
      </w:r>
      <w:r w:rsidR="004D2848">
        <w:rPr>
          <w:sz w:val="24"/>
          <w:szCs w:val="24"/>
        </w:rPr>
        <w:t xml:space="preserve">. </w:t>
      </w:r>
      <w:r>
        <w:rPr>
          <w:sz w:val="24"/>
          <w:szCs w:val="24"/>
        </w:rPr>
        <w:t xml:space="preserve">    </w:t>
      </w:r>
    </w:p>
    <w:p w:rsidR="001E68BC" w:rsidRDefault="001E68BC" w:rsidP="001E68BC">
      <w:pPr>
        <w:pStyle w:val="ListParagraph"/>
        <w:jc w:val="both"/>
        <w:rPr>
          <w:b/>
          <w:sz w:val="28"/>
          <w:szCs w:val="28"/>
        </w:rPr>
      </w:pPr>
    </w:p>
    <w:p w:rsidR="005B37A1" w:rsidRPr="00D94780" w:rsidRDefault="00FD3314" w:rsidP="001E68BC">
      <w:pPr>
        <w:pStyle w:val="ListParagraph"/>
        <w:numPr>
          <w:ilvl w:val="0"/>
          <w:numId w:val="2"/>
        </w:numPr>
        <w:jc w:val="both"/>
        <w:rPr>
          <w:b/>
          <w:sz w:val="28"/>
          <w:szCs w:val="28"/>
        </w:rPr>
      </w:pPr>
      <w:r w:rsidRPr="00D94780">
        <w:rPr>
          <w:b/>
          <w:sz w:val="28"/>
          <w:szCs w:val="28"/>
        </w:rPr>
        <w:t>Settings for</w:t>
      </w:r>
      <w:r w:rsidR="00C912EE" w:rsidRPr="00D94780">
        <w:rPr>
          <w:b/>
          <w:sz w:val="28"/>
          <w:szCs w:val="28"/>
        </w:rPr>
        <w:t xml:space="preserve">, timeframe for </w:t>
      </w:r>
      <w:r w:rsidRPr="00D94780">
        <w:rPr>
          <w:b/>
          <w:sz w:val="28"/>
          <w:szCs w:val="28"/>
        </w:rPr>
        <w:t xml:space="preserve"> and </w:t>
      </w:r>
      <w:r w:rsidR="005B37A1" w:rsidRPr="00D94780">
        <w:rPr>
          <w:b/>
          <w:sz w:val="28"/>
          <w:szCs w:val="28"/>
        </w:rPr>
        <w:t>duration</w:t>
      </w:r>
      <w:r w:rsidRPr="00D94780">
        <w:rPr>
          <w:b/>
          <w:sz w:val="28"/>
          <w:szCs w:val="28"/>
        </w:rPr>
        <w:t xml:space="preserve"> of CEPP</w:t>
      </w:r>
      <w:r w:rsidR="005B37A1" w:rsidRPr="00D94780">
        <w:rPr>
          <w:b/>
          <w:sz w:val="28"/>
          <w:szCs w:val="28"/>
        </w:rPr>
        <w:t xml:space="preserve">      </w:t>
      </w:r>
    </w:p>
    <w:p w:rsidR="009836D6" w:rsidRPr="009836D6" w:rsidRDefault="009836D6" w:rsidP="001E68BC">
      <w:pPr>
        <w:jc w:val="both"/>
        <w:rPr>
          <w:b/>
          <w:i/>
          <w:sz w:val="24"/>
          <w:szCs w:val="24"/>
        </w:rPr>
      </w:pPr>
      <w:r w:rsidRPr="009836D6">
        <w:rPr>
          <w:b/>
          <w:i/>
          <w:sz w:val="24"/>
          <w:szCs w:val="24"/>
        </w:rPr>
        <w:t>Settings for completion</w:t>
      </w:r>
    </w:p>
    <w:p w:rsidR="007870FE" w:rsidRDefault="009836D6" w:rsidP="001E68BC">
      <w:pPr>
        <w:jc w:val="both"/>
        <w:rPr>
          <w:sz w:val="24"/>
          <w:szCs w:val="24"/>
        </w:rPr>
      </w:pPr>
      <w:r>
        <w:rPr>
          <w:sz w:val="24"/>
          <w:szCs w:val="24"/>
        </w:rPr>
        <w:t xml:space="preserve">As a basic principle, </w:t>
      </w:r>
      <w:r w:rsidR="007870FE">
        <w:rPr>
          <w:sz w:val="24"/>
          <w:szCs w:val="24"/>
        </w:rPr>
        <w:t xml:space="preserve">TUI considers it should be possible and valid to complete </w:t>
      </w:r>
      <w:r w:rsidR="009F6E29">
        <w:rPr>
          <w:sz w:val="24"/>
          <w:szCs w:val="24"/>
        </w:rPr>
        <w:t>a</w:t>
      </w:r>
      <w:r w:rsidR="007870FE">
        <w:rPr>
          <w:sz w:val="24"/>
          <w:szCs w:val="24"/>
        </w:rPr>
        <w:t xml:space="preserve"> CEPP </w:t>
      </w:r>
      <w:r w:rsidR="004D2848">
        <w:rPr>
          <w:sz w:val="24"/>
          <w:szCs w:val="24"/>
        </w:rPr>
        <w:t xml:space="preserve">in settings other than </w:t>
      </w:r>
      <w:r w:rsidR="00673D06">
        <w:rPr>
          <w:sz w:val="24"/>
          <w:szCs w:val="24"/>
        </w:rPr>
        <w:t xml:space="preserve">post-primary </w:t>
      </w:r>
      <w:r w:rsidR="004D2848">
        <w:rPr>
          <w:sz w:val="24"/>
          <w:szCs w:val="24"/>
        </w:rPr>
        <w:t xml:space="preserve">schools and </w:t>
      </w:r>
      <w:r w:rsidR="00673D06">
        <w:rPr>
          <w:sz w:val="24"/>
          <w:szCs w:val="24"/>
        </w:rPr>
        <w:t xml:space="preserve">settings recognised </w:t>
      </w:r>
      <w:r w:rsidR="009F6E29">
        <w:rPr>
          <w:sz w:val="24"/>
          <w:szCs w:val="24"/>
        </w:rPr>
        <w:t>under Section</w:t>
      </w:r>
      <w:r w:rsidR="00673D06">
        <w:rPr>
          <w:sz w:val="24"/>
          <w:szCs w:val="24"/>
        </w:rPr>
        <w:t xml:space="preserve"> 10 of the Education Act. </w:t>
      </w:r>
      <w:r w:rsidR="004D2848">
        <w:rPr>
          <w:sz w:val="24"/>
          <w:szCs w:val="24"/>
        </w:rPr>
        <w:t xml:space="preserve"> In particular, it emphasises the further and adult education area and notes that t</w:t>
      </w:r>
      <w:r w:rsidR="00381431">
        <w:rPr>
          <w:sz w:val="24"/>
          <w:szCs w:val="24"/>
        </w:rPr>
        <w:t>he teaching experience</w:t>
      </w:r>
      <w:r w:rsidR="004D2848">
        <w:rPr>
          <w:sz w:val="24"/>
          <w:szCs w:val="24"/>
        </w:rPr>
        <w:t xml:space="preserve"> in these contexts,</w:t>
      </w:r>
      <w:r w:rsidR="00381431">
        <w:rPr>
          <w:sz w:val="24"/>
          <w:szCs w:val="24"/>
        </w:rPr>
        <w:t xml:space="preserve"> while different</w:t>
      </w:r>
      <w:r w:rsidR="004D2848">
        <w:rPr>
          <w:sz w:val="24"/>
          <w:szCs w:val="24"/>
        </w:rPr>
        <w:t>, is equally valid.  In any case</w:t>
      </w:r>
      <w:r w:rsidR="00AB5B7E">
        <w:rPr>
          <w:sz w:val="24"/>
          <w:szCs w:val="24"/>
        </w:rPr>
        <w:t xml:space="preserve"> into the future t</w:t>
      </w:r>
      <w:r w:rsidR="00673D06">
        <w:rPr>
          <w:sz w:val="24"/>
          <w:szCs w:val="24"/>
        </w:rPr>
        <w:t xml:space="preserve">here may, in </w:t>
      </w:r>
      <w:r w:rsidR="004D2848">
        <w:rPr>
          <w:sz w:val="24"/>
          <w:szCs w:val="24"/>
        </w:rPr>
        <w:t xml:space="preserve">reality, </w:t>
      </w:r>
      <w:r w:rsidR="009F6E29">
        <w:rPr>
          <w:sz w:val="24"/>
          <w:szCs w:val="24"/>
        </w:rPr>
        <w:t>be</w:t>
      </w:r>
      <w:r w:rsidR="00673D06">
        <w:rPr>
          <w:sz w:val="24"/>
          <w:szCs w:val="24"/>
        </w:rPr>
        <w:t xml:space="preserve"> more opportunities to secure teaching hours in non-mainstream </w:t>
      </w:r>
      <w:r w:rsidR="009F6E29">
        <w:rPr>
          <w:sz w:val="24"/>
          <w:szCs w:val="24"/>
        </w:rPr>
        <w:t xml:space="preserve">contexts </w:t>
      </w:r>
      <w:r w:rsidR="004D2848">
        <w:rPr>
          <w:sz w:val="24"/>
          <w:szCs w:val="24"/>
        </w:rPr>
        <w:t xml:space="preserve">than </w:t>
      </w:r>
      <w:r w:rsidR="00381431">
        <w:rPr>
          <w:sz w:val="24"/>
          <w:szCs w:val="24"/>
        </w:rPr>
        <w:t>in post-primary schools.</w:t>
      </w:r>
      <w:r w:rsidR="00673D06">
        <w:rPr>
          <w:sz w:val="24"/>
          <w:szCs w:val="24"/>
        </w:rPr>
        <w:t xml:space="preserve"> </w:t>
      </w:r>
    </w:p>
    <w:p w:rsidR="00AB5B7E" w:rsidRPr="009836D6" w:rsidRDefault="004957D7" w:rsidP="001E68BC">
      <w:pPr>
        <w:jc w:val="both"/>
        <w:rPr>
          <w:b/>
          <w:i/>
          <w:sz w:val="24"/>
          <w:szCs w:val="24"/>
        </w:rPr>
      </w:pPr>
      <w:r w:rsidRPr="009836D6">
        <w:rPr>
          <w:b/>
          <w:i/>
          <w:sz w:val="24"/>
          <w:szCs w:val="24"/>
        </w:rPr>
        <w:t>T</w:t>
      </w:r>
      <w:r w:rsidR="00AB5B7E" w:rsidRPr="009836D6">
        <w:rPr>
          <w:b/>
          <w:i/>
          <w:sz w:val="24"/>
          <w:szCs w:val="24"/>
        </w:rPr>
        <w:t xml:space="preserve">imeframe for </w:t>
      </w:r>
      <w:r w:rsidRPr="009836D6">
        <w:rPr>
          <w:b/>
          <w:i/>
          <w:sz w:val="24"/>
          <w:szCs w:val="24"/>
        </w:rPr>
        <w:t>complet</w:t>
      </w:r>
      <w:r w:rsidR="00AB5B7E" w:rsidRPr="009836D6">
        <w:rPr>
          <w:b/>
          <w:i/>
          <w:sz w:val="24"/>
          <w:szCs w:val="24"/>
        </w:rPr>
        <w:t>ion and obtain</w:t>
      </w:r>
      <w:r w:rsidR="005B37A1">
        <w:rPr>
          <w:b/>
          <w:i/>
          <w:sz w:val="24"/>
          <w:szCs w:val="24"/>
        </w:rPr>
        <w:t>ing</w:t>
      </w:r>
      <w:r w:rsidR="00AB5B7E" w:rsidRPr="009836D6">
        <w:rPr>
          <w:b/>
          <w:i/>
          <w:sz w:val="24"/>
          <w:szCs w:val="24"/>
        </w:rPr>
        <w:t xml:space="preserve"> full registration</w:t>
      </w:r>
    </w:p>
    <w:p w:rsidR="00AB1E01" w:rsidRDefault="00AB5B7E" w:rsidP="001E68BC">
      <w:pPr>
        <w:jc w:val="both"/>
        <w:rPr>
          <w:sz w:val="24"/>
          <w:szCs w:val="24"/>
        </w:rPr>
      </w:pPr>
      <w:r>
        <w:rPr>
          <w:sz w:val="24"/>
          <w:szCs w:val="24"/>
        </w:rPr>
        <w:t xml:space="preserve">TUI welcomes the statement that a CEPP should be available </w:t>
      </w:r>
      <w:r w:rsidR="005B37A1">
        <w:rPr>
          <w:sz w:val="24"/>
          <w:szCs w:val="24"/>
        </w:rPr>
        <w:t>to all NQTs who have conditional</w:t>
      </w:r>
      <w:r>
        <w:rPr>
          <w:sz w:val="24"/>
          <w:szCs w:val="24"/>
        </w:rPr>
        <w:t xml:space="preserve"> registration</w:t>
      </w:r>
      <w:r w:rsidR="006C6BF5">
        <w:rPr>
          <w:sz w:val="24"/>
          <w:szCs w:val="24"/>
        </w:rPr>
        <w:t xml:space="preserve"> and that</w:t>
      </w:r>
      <w:r w:rsidR="00AB1E01">
        <w:rPr>
          <w:sz w:val="24"/>
          <w:szCs w:val="24"/>
        </w:rPr>
        <w:t>,</w:t>
      </w:r>
      <w:r w:rsidR="006C6BF5">
        <w:rPr>
          <w:sz w:val="24"/>
          <w:szCs w:val="24"/>
        </w:rPr>
        <w:t xml:space="preserve"> at a </w:t>
      </w:r>
      <w:proofErr w:type="gramStart"/>
      <w:r w:rsidR="006C6BF5">
        <w:rPr>
          <w:sz w:val="24"/>
          <w:szCs w:val="24"/>
        </w:rPr>
        <w:t>minimum</w:t>
      </w:r>
      <w:r w:rsidR="00AB1E01">
        <w:rPr>
          <w:sz w:val="24"/>
          <w:szCs w:val="24"/>
        </w:rPr>
        <w:t>,</w:t>
      </w:r>
      <w:proofErr w:type="gramEnd"/>
      <w:r w:rsidR="006C6BF5">
        <w:rPr>
          <w:sz w:val="24"/>
          <w:szCs w:val="24"/>
        </w:rPr>
        <w:t xml:space="preserve"> </w:t>
      </w:r>
      <w:r w:rsidR="009F6E29">
        <w:rPr>
          <w:sz w:val="24"/>
          <w:szCs w:val="24"/>
        </w:rPr>
        <w:t>a three</w:t>
      </w:r>
      <w:r w:rsidR="006C6BF5">
        <w:rPr>
          <w:sz w:val="24"/>
          <w:szCs w:val="24"/>
        </w:rPr>
        <w:t xml:space="preserve"> year timeframe will be permitted to enable complet</w:t>
      </w:r>
      <w:r w:rsidR="00381431">
        <w:rPr>
          <w:sz w:val="24"/>
          <w:szCs w:val="24"/>
        </w:rPr>
        <w:t>ion</w:t>
      </w:r>
      <w:r>
        <w:rPr>
          <w:sz w:val="24"/>
          <w:szCs w:val="24"/>
        </w:rPr>
        <w:t xml:space="preserve">. </w:t>
      </w:r>
      <w:r w:rsidR="00381431">
        <w:rPr>
          <w:sz w:val="24"/>
          <w:szCs w:val="24"/>
        </w:rPr>
        <w:t xml:space="preserve">However, </w:t>
      </w:r>
      <w:r w:rsidR="004D2848">
        <w:rPr>
          <w:sz w:val="24"/>
          <w:szCs w:val="24"/>
        </w:rPr>
        <w:t xml:space="preserve">given </w:t>
      </w:r>
      <w:r w:rsidR="006C6BF5">
        <w:rPr>
          <w:sz w:val="24"/>
          <w:szCs w:val="24"/>
        </w:rPr>
        <w:t xml:space="preserve">current employment difficulties for </w:t>
      </w:r>
      <w:r w:rsidR="00AB1E01">
        <w:rPr>
          <w:sz w:val="24"/>
          <w:szCs w:val="24"/>
        </w:rPr>
        <w:t xml:space="preserve">new graduates, </w:t>
      </w:r>
      <w:r w:rsidR="006C6BF5">
        <w:rPr>
          <w:sz w:val="24"/>
          <w:szCs w:val="24"/>
        </w:rPr>
        <w:t xml:space="preserve">some of whom may be forced to leave the country or work in a non-teaching area in </w:t>
      </w:r>
      <w:r w:rsidR="009F6E29">
        <w:rPr>
          <w:sz w:val="24"/>
          <w:szCs w:val="24"/>
        </w:rPr>
        <w:t>Ireland</w:t>
      </w:r>
      <w:r w:rsidR="00A36D2A">
        <w:rPr>
          <w:sz w:val="24"/>
          <w:szCs w:val="24"/>
        </w:rPr>
        <w:t>,</w:t>
      </w:r>
      <w:r w:rsidR="006C6BF5">
        <w:rPr>
          <w:sz w:val="24"/>
          <w:szCs w:val="24"/>
        </w:rPr>
        <w:t xml:space="preserve"> this </w:t>
      </w:r>
      <w:r w:rsidR="00A36D2A">
        <w:rPr>
          <w:sz w:val="24"/>
          <w:szCs w:val="24"/>
        </w:rPr>
        <w:t xml:space="preserve">timeframe </w:t>
      </w:r>
      <w:r w:rsidR="006C6BF5">
        <w:rPr>
          <w:sz w:val="24"/>
          <w:szCs w:val="24"/>
        </w:rPr>
        <w:t>may be unrealistic</w:t>
      </w:r>
      <w:r w:rsidR="00AB1E01">
        <w:rPr>
          <w:sz w:val="24"/>
          <w:szCs w:val="24"/>
        </w:rPr>
        <w:t xml:space="preserve">, </w:t>
      </w:r>
      <w:r w:rsidR="006C6BF5">
        <w:rPr>
          <w:sz w:val="24"/>
          <w:szCs w:val="24"/>
        </w:rPr>
        <w:t>unfair</w:t>
      </w:r>
      <w:r w:rsidR="00AB1E01" w:rsidRPr="00AB1E01">
        <w:rPr>
          <w:sz w:val="24"/>
          <w:szCs w:val="24"/>
        </w:rPr>
        <w:t xml:space="preserve"> </w:t>
      </w:r>
      <w:r w:rsidR="00AB1E01">
        <w:rPr>
          <w:sz w:val="24"/>
          <w:szCs w:val="24"/>
        </w:rPr>
        <w:t>and unduly punitive</w:t>
      </w:r>
      <w:r w:rsidR="006C6BF5">
        <w:rPr>
          <w:sz w:val="24"/>
          <w:szCs w:val="24"/>
        </w:rPr>
        <w:t xml:space="preserve">. What </w:t>
      </w:r>
      <w:r w:rsidR="004D2848">
        <w:rPr>
          <w:sz w:val="24"/>
          <w:szCs w:val="24"/>
        </w:rPr>
        <w:t xml:space="preserve">in reality will this </w:t>
      </w:r>
      <w:r w:rsidR="006C6BF5">
        <w:rPr>
          <w:sz w:val="24"/>
          <w:szCs w:val="24"/>
        </w:rPr>
        <w:t>mean – on expiry of the three year period w</w:t>
      </w:r>
      <w:r w:rsidR="004D2848">
        <w:rPr>
          <w:sz w:val="24"/>
          <w:szCs w:val="24"/>
        </w:rPr>
        <w:t>ill</w:t>
      </w:r>
      <w:r w:rsidR="006C6BF5">
        <w:rPr>
          <w:sz w:val="24"/>
          <w:szCs w:val="24"/>
        </w:rPr>
        <w:t xml:space="preserve"> a person have to complete a full ITE programme a second time at an additional cost? </w:t>
      </w:r>
      <w:r w:rsidR="009F6E29">
        <w:rPr>
          <w:sz w:val="24"/>
          <w:szCs w:val="24"/>
        </w:rPr>
        <w:t>W</w:t>
      </w:r>
      <w:r w:rsidR="004D2848">
        <w:rPr>
          <w:sz w:val="24"/>
          <w:szCs w:val="24"/>
        </w:rPr>
        <w:t>ill</w:t>
      </w:r>
      <w:r w:rsidR="006C6BF5">
        <w:rPr>
          <w:sz w:val="24"/>
          <w:szCs w:val="24"/>
        </w:rPr>
        <w:t xml:space="preserve"> provision be made for people to attend refresher seminars</w:t>
      </w:r>
      <w:r w:rsidR="00A36D2A">
        <w:rPr>
          <w:sz w:val="24"/>
          <w:szCs w:val="24"/>
        </w:rPr>
        <w:t>,</w:t>
      </w:r>
      <w:r w:rsidR="006C6BF5">
        <w:rPr>
          <w:sz w:val="24"/>
          <w:szCs w:val="24"/>
        </w:rPr>
        <w:t xml:space="preserve"> complete assignments or </w:t>
      </w:r>
      <w:r w:rsidR="004D2848">
        <w:rPr>
          <w:sz w:val="24"/>
          <w:szCs w:val="24"/>
        </w:rPr>
        <w:t>undertake a</w:t>
      </w:r>
      <w:r w:rsidR="006C6BF5">
        <w:rPr>
          <w:sz w:val="24"/>
          <w:szCs w:val="24"/>
        </w:rPr>
        <w:t xml:space="preserve"> limited school placement to demonstrate they have retained their knowledge and </w:t>
      </w:r>
      <w:r w:rsidR="004D2848">
        <w:rPr>
          <w:sz w:val="24"/>
          <w:szCs w:val="24"/>
        </w:rPr>
        <w:t xml:space="preserve">competence? Where does the </w:t>
      </w:r>
      <w:r w:rsidR="009F6E29">
        <w:rPr>
          <w:sz w:val="24"/>
          <w:szCs w:val="24"/>
        </w:rPr>
        <w:t xml:space="preserve">recognition of prior come in?  </w:t>
      </w:r>
      <w:r w:rsidR="00673D06">
        <w:rPr>
          <w:sz w:val="24"/>
          <w:szCs w:val="24"/>
        </w:rPr>
        <w:t xml:space="preserve">TUI </w:t>
      </w:r>
      <w:r w:rsidR="00AB1E01">
        <w:rPr>
          <w:sz w:val="24"/>
          <w:szCs w:val="24"/>
        </w:rPr>
        <w:t>advocates this issue be</w:t>
      </w:r>
      <w:r w:rsidR="004D2848">
        <w:rPr>
          <w:sz w:val="24"/>
          <w:szCs w:val="24"/>
        </w:rPr>
        <w:t xml:space="preserve"> </w:t>
      </w:r>
      <w:r w:rsidR="00AB1E01">
        <w:rPr>
          <w:sz w:val="24"/>
          <w:szCs w:val="24"/>
        </w:rPr>
        <w:t>examin</w:t>
      </w:r>
      <w:r w:rsidR="009B3EDC">
        <w:rPr>
          <w:sz w:val="24"/>
          <w:szCs w:val="24"/>
        </w:rPr>
        <w:t xml:space="preserve">ed </w:t>
      </w:r>
      <w:r w:rsidR="004D2848">
        <w:rPr>
          <w:sz w:val="24"/>
          <w:szCs w:val="24"/>
        </w:rPr>
        <w:t>in greater detail a</w:t>
      </w:r>
      <w:r w:rsidR="00AB1E01">
        <w:rPr>
          <w:sz w:val="24"/>
          <w:szCs w:val="24"/>
        </w:rPr>
        <w:t xml:space="preserve">nd </w:t>
      </w:r>
      <w:r w:rsidR="004D2848">
        <w:rPr>
          <w:sz w:val="24"/>
          <w:szCs w:val="24"/>
        </w:rPr>
        <w:t>further clarification and justification for decisions provided</w:t>
      </w:r>
      <w:r w:rsidR="009B3EDC">
        <w:rPr>
          <w:sz w:val="24"/>
          <w:szCs w:val="24"/>
        </w:rPr>
        <w:t>,</w:t>
      </w:r>
      <w:r w:rsidR="004D2848">
        <w:rPr>
          <w:sz w:val="24"/>
          <w:szCs w:val="24"/>
        </w:rPr>
        <w:t xml:space="preserve"> together with clear strategies to support those who fail to obtain</w:t>
      </w:r>
      <w:r w:rsidR="009B3EDC">
        <w:rPr>
          <w:sz w:val="24"/>
          <w:szCs w:val="24"/>
        </w:rPr>
        <w:t xml:space="preserve"> </w:t>
      </w:r>
      <w:r w:rsidR="004D2848">
        <w:rPr>
          <w:sz w:val="24"/>
          <w:szCs w:val="24"/>
        </w:rPr>
        <w:t xml:space="preserve">employment within the suggested timeframe.  </w:t>
      </w:r>
      <w:r w:rsidR="00AB1E01">
        <w:rPr>
          <w:sz w:val="24"/>
          <w:szCs w:val="24"/>
        </w:rPr>
        <w:t xml:space="preserve"> </w:t>
      </w:r>
    </w:p>
    <w:p w:rsidR="001E68BC" w:rsidRDefault="001E68BC" w:rsidP="001E68BC">
      <w:pPr>
        <w:jc w:val="both"/>
        <w:rPr>
          <w:b/>
          <w:i/>
          <w:sz w:val="24"/>
          <w:szCs w:val="24"/>
        </w:rPr>
      </w:pPr>
    </w:p>
    <w:p w:rsidR="009836D6" w:rsidRPr="005B37A1" w:rsidRDefault="005B37A1" w:rsidP="001E68BC">
      <w:pPr>
        <w:jc w:val="both"/>
        <w:rPr>
          <w:b/>
          <w:i/>
          <w:sz w:val="24"/>
          <w:szCs w:val="24"/>
        </w:rPr>
      </w:pPr>
      <w:r w:rsidRPr="005B37A1">
        <w:rPr>
          <w:b/>
          <w:i/>
          <w:sz w:val="24"/>
          <w:szCs w:val="24"/>
        </w:rPr>
        <w:lastRenderedPageBreak/>
        <w:t xml:space="preserve">Duration </w:t>
      </w:r>
      <w:r w:rsidR="00A11E39">
        <w:rPr>
          <w:b/>
          <w:i/>
          <w:sz w:val="24"/>
          <w:szCs w:val="24"/>
        </w:rPr>
        <w:t xml:space="preserve">of CEPP </w:t>
      </w:r>
      <w:r w:rsidR="009F6E29">
        <w:rPr>
          <w:b/>
          <w:i/>
          <w:sz w:val="24"/>
          <w:szCs w:val="24"/>
        </w:rPr>
        <w:t xml:space="preserve">- </w:t>
      </w:r>
      <w:r w:rsidR="009F6E29" w:rsidRPr="005B37A1">
        <w:rPr>
          <w:b/>
          <w:i/>
          <w:sz w:val="24"/>
          <w:szCs w:val="24"/>
        </w:rPr>
        <w:t>post</w:t>
      </w:r>
      <w:r w:rsidR="009836D6" w:rsidRPr="005B37A1">
        <w:rPr>
          <w:b/>
          <w:i/>
          <w:sz w:val="24"/>
          <w:szCs w:val="24"/>
        </w:rPr>
        <w:t xml:space="preserve">-primary </w:t>
      </w:r>
      <w:r w:rsidRPr="005B37A1">
        <w:rPr>
          <w:b/>
          <w:i/>
          <w:sz w:val="24"/>
          <w:szCs w:val="24"/>
        </w:rPr>
        <w:t xml:space="preserve">context </w:t>
      </w:r>
    </w:p>
    <w:p w:rsidR="009B3EDC" w:rsidRDefault="00AB1E01" w:rsidP="001E68BC">
      <w:pPr>
        <w:jc w:val="both"/>
        <w:rPr>
          <w:sz w:val="24"/>
          <w:szCs w:val="24"/>
        </w:rPr>
      </w:pPr>
      <w:r>
        <w:rPr>
          <w:sz w:val="24"/>
          <w:szCs w:val="24"/>
        </w:rPr>
        <w:t xml:space="preserve">Notwithstanding a number of concerns about the defined timeframe for completion of a </w:t>
      </w:r>
      <w:r w:rsidR="00673D06">
        <w:rPr>
          <w:sz w:val="24"/>
          <w:szCs w:val="24"/>
        </w:rPr>
        <w:t>CEPP</w:t>
      </w:r>
      <w:r>
        <w:rPr>
          <w:sz w:val="24"/>
          <w:szCs w:val="24"/>
        </w:rPr>
        <w:t xml:space="preserve">, TUI’s primary concern is that </w:t>
      </w:r>
      <w:r w:rsidR="005B37A1">
        <w:rPr>
          <w:sz w:val="24"/>
          <w:szCs w:val="24"/>
        </w:rPr>
        <w:t xml:space="preserve">many </w:t>
      </w:r>
      <w:r w:rsidR="00673D06">
        <w:rPr>
          <w:sz w:val="24"/>
          <w:szCs w:val="24"/>
        </w:rPr>
        <w:t>NQT</w:t>
      </w:r>
      <w:r>
        <w:rPr>
          <w:sz w:val="24"/>
          <w:szCs w:val="24"/>
        </w:rPr>
        <w:t xml:space="preserve">s </w:t>
      </w:r>
      <w:r w:rsidR="00673D06">
        <w:rPr>
          <w:sz w:val="24"/>
          <w:szCs w:val="24"/>
        </w:rPr>
        <w:t xml:space="preserve">will </w:t>
      </w:r>
      <w:r w:rsidR="004D2848">
        <w:rPr>
          <w:sz w:val="24"/>
          <w:szCs w:val="24"/>
        </w:rPr>
        <w:t>be un</w:t>
      </w:r>
      <w:r w:rsidR="00673D06">
        <w:rPr>
          <w:sz w:val="24"/>
          <w:szCs w:val="24"/>
        </w:rPr>
        <w:t>able to secure the level of hours</w:t>
      </w:r>
      <w:r>
        <w:rPr>
          <w:sz w:val="24"/>
          <w:szCs w:val="24"/>
        </w:rPr>
        <w:t xml:space="preserve"> required. </w:t>
      </w:r>
      <w:r w:rsidR="00E75E22">
        <w:rPr>
          <w:sz w:val="24"/>
          <w:szCs w:val="24"/>
        </w:rPr>
        <w:t xml:space="preserve">The current approach appears to </w:t>
      </w:r>
      <w:r w:rsidR="009F6E29">
        <w:rPr>
          <w:sz w:val="24"/>
          <w:szCs w:val="24"/>
        </w:rPr>
        <w:t>be predicated</w:t>
      </w:r>
      <w:r w:rsidR="00E75E22">
        <w:rPr>
          <w:sz w:val="24"/>
          <w:szCs w:val="24"/>
        </w:rPr>
        <w:t xml:space="preserve"> on the primary school context where most teachers are likely to secure in excess of the required number of hours in one year</w:t>
      </w:r>
      <w:r w:rsidR="00A36D2A">
        <w:rPr>
          <w:sz w:val="24"/>
          <w:szCs w:val="24"/>
        </w:rPr>
        <w:t>,</w:t>
      </w:r>
      <w:r w:rsidR="00E75E22">
        <w:rPr>
          <w:sz w:val="24"/>
          <w:szCs w:val="24"/>
        </w:rPr>
        <w:t xml:space="preserve"> in one school. T</w:t>
      </w:r>
      <w:r w:rsidR="002246C3">
        <w:rPr>
          <w:sz w:val="24"/>
          <w:szCs w:val="24"/>
        </w:rPr>
        <w:t xml:space="preserve">his </w:t>
      </w:r>
      <w:r w:rsidR="004D2848">
        <w:rPr>
          <w:sz w:val="24"/>
          <w:szCs w:val="24"/>
        </w:rPr>
        <w:t xml:space="preserve">does not reflect </w:t>
      </w:r>
      <w:r w:rsidR="00E75E22">
        <w:rPr>
          <w:sz w:val="24"/>
          <w:szCs w:val="24"/>
        </w:rPr>
        <w:t xml:space="preserve">the </w:t>
      </w:r>
      <w:r w:rsidR="004D2848">
        <w:rPr>
          <w:sz w:val="24"/>
          <w:szCs w:val="24"/>
        </w:rPr>
        <w:t xml:space="preserve">reality of the </w:t>
      </w:r>
      <w:r w:rsidR="002246C3">
        <w:rPr>
          <w:sz w:val="24"/>
          <w:szCs w:val="24"/>
        </w:rPr>
        <w:t xml:space="preserve">post-primary </w:t>
      </w:r>
      <w:r w:rsidR="00E75E22">
        <w:rPr>
          <w:sz w:val="24"/>
          <w:szCs w:val="24"/>
        </w:rPr>
        <w:t>context</w:t>
      </w:r>
      <w:r w:rsidR="004D2848">
        <w:rPr>
          <w:sz w:val="24"/>
          <w:szCs w:val="24"/>
        </w:rPr>
        <w:t>. There is currently a</w:t>
      </w:r>
      <w:r w:rsidR="00E75E22">
        <w:rPr>
          <w:sz w:val="24"/>
          <w:szCs w:val="24"/>
        </w:rPr>
        <w:t xml:space="preserve"> </w:t>
      </w:r>
      <w:r w:rsidR="002246C3">
        <w:rPr>
          <w:sz w:val="24"/>
          <w:szCs w:val="24"/>
        </w:rPr>
        <w:t xml:space="preserve">strong tendency to recruit </w:t>
      </w:r>
      <w:r w:rsidR="00E75E22">
        <w:rPr>
          <w:sz w:val="24"/>
          <w:szCs w:val="24"/>
        </w:rPr>
        <w:t xml:space="preserve">teachers </w:t>
      </w:r>
      <w:r w:rsidR="002246C3">
        <w:rPr>
          <w:sz w:val="24"/>
          <w:szCs w:val="24"/>
        </w:rPr>
        <w:t>on a casual part-time</w:t>
      </w:r>
      <w:r w:rsidR="005B37A1">
        <w:rPr>
          <w:sz w:val="24"/>
          <w:szCs w:val="24"/>
        </w:rPr>
        <w:t xml:space="preserve"> basis</w:t>
      </w:r>
      <w:r w:rsidR="002246C3">
        <w:rPr>
          <w:sz w:val="24"/>
          <w:szCs w:val="24"/>
        </w:rPr>
        <w:t xml:space="preserve"> in the first instance. </w:t>
      </w:r>
      <w:r w:rsidR="005B37A1">
        <w:rPr>
          <w:sz w:val="24"/>
          <w:szCs w:val="24"/>
        </w:rPr>
        <w:t>In many cases, a</w:t>
      </w:r>
      <w:r>
        <w:rPr>
          <w:sz w:val="24"/>
          <w:szCs w:val="24"/>
        </w:rPr>
        <w:t xml:space="preserve">n NQT </w:t>
      </w:r>
      <w:r w:rsidR="005B37A1">
        <w:rPr>
          <w:sz w:val="24"/>
          <w:szCs w:val="24"/>
        </w:rPr>
        <w:t xml:space="preserve">may only </w:t>
      </w:r>
      <w:r w:rsidR="009B3EDC">
        <w:rPr>
          <w:sz w:val="24"/>
          <w:szCs w:val="24"/>
        </w:rPr>
        <w:t>secure</w:t>
      </w:r>
      <w:r>
        <w:rPr>
          <w:sz w:val="24"/>
          <w:szCs w:val="24"/>
        </w:rPr>
        <w:t xml:space="preserve"> </w:t>
      </w:r>
      <w:r w:rsidR="005B37A1">
        <w:rPr>
          <w:sz w:val="24"/>
          <w:szCs w:val="24"/>
        </w:rPr>
        <w:t>a</w:t>
      </w:r>
      <w:r w:rsidR="004D2848">
        <w:rPr>
          <w:sz w:val="24"/>
          <w:szCs w:val="24"/>
        </w:rPr>
        <w:t xml:space="preserve"> small number of hours </w:t>
      </w:r>
      <w:r w:rsidR="005B37A1">
        <w:rPr>
          <w:sz w:val="24"/>
          <w:szCs w:val="24"/>
        </w:rPr>
        <w:t>fo</w:t>
      </w:r>
      <w:r w:rsidR="002246C3">
        <w:rPr>
          <w:sz w:val="24"/>
          <w:szCs w:val="24"/>
        </w:rPr>
        <w:t>r example</w:t>
      </w:r>
      <w:r w:rsidR="005B37A1">
        <w:rPr>
          <w:sz w:val="24"/>
          <w:szCs w:val="24"/>
        </w:rPr>
        <w:t>,</w:t>
      </w:r>
      <w:r w:rsidR="002246C3">
        <w:rPr>
          <w:sz w:val="24"/>
          <w:szCs w:val="24"/>
        </w:rPr>
        <w:t xml:space="preserve"> </w:t>
      </w:r>
      <w:r w:rsidR="009A63FF">
        <w:rPr>
          <w:sz w:val="24"/>
          <w:szCs w:val="24"/>
        </w:rPr>
        <w:t xml:space="preserve">6 </w:t>
      </w:r>
      <w:r w:rsidR="002246C3">
        <w:rPr>
          <w:sz w:val="24"/>
          <w:szCs w:val="24"/>
        </w:rPr>
        <w:t xml:space="preserve">hours a week over a </w:t>
      </w:r>
      <w:r w:rsidR="009A63FF">
        <w:rPr>
          <w:sz w:val="24"/>
          <w:szCs w:val="24"/>
        </w:rPr>
        <w:t xml:space="preserve">year </w:t>
      </w:r>
      <w:r w:rsidR="009836D6">
        <w:rPr>
          <w:sz w:val="24"/>
          <w:szCs w:val="24"/>
        </w:rPr>
        <w:t>(</w:t>
      </w:r>
      <w:r w:rsidR="009A63FF">
        <w:rPr>
          <w:sz w:val="24"/>
          <w:szCs w:val="24"/>
        </w:rPr>
        <w:t xml:space="preserve">less </w:t>
      </w:r>
      <w:r w:rsidR="00A36D2A">
        <w:rPr>
          <w:sz w:val="24"/>
          <w:szCs w:val="24"/>
        </w:rPr>
        <w:t>in some cases)</w:t>
      </w:r>
      <w:r w:rsidR="005B37A1">
        <w:rPr>
          <w:sz w:val="24"/>
          <w:szCs w:val="24"/>
        </w:rPr>
        <w:t>,</w:t>
      </w:r>
      <w:r w:rsidR="009A63FF">
        <w:rPr>
          <w:sz w:val="24"/>
          <w:szCs w:val="24"/>
        </w:rPr>
        <w:t xml:space="preserve"> </w:t>
      </w:r>
      <w:r w:rsidR="002246C3">
        <w:rPr>
          <w:sz w:val="24"/>
          <w:szCs w:val="24"/>
        </w:rPr>
        <w:t xml:space="preserve">falling well short of  </w:t>
      </w:r>
      <w:r w:rsidR="005B37A1">
        <w:rPr>
          <w:sz w:val="24"/>
          <w:szCs w:val="24"/>
        </w:rPr>
        <w:t xml:space="preserve">the </w:t>
      </w:r>
      <w:r w:rsidR="002246C3">
        <w:rPr>
          <w:sz w:val="24"/>
          <w:szCs w:val="24"/>
        </w:rPr>
        <w:t>total required hours</w:t>
      </w:r>
      <w:r w:rsidR="004D2848">
        <w:rPr>
          <w:sz w:val="24"/>
          <w:szCs w:val="24"/>
        </w:rPr>
        <w:t xml:space="preserve"> under the proposed CEPP</w:t>
      </w:r>
      <w:r w:rsidR="002246C3">
        <w:rPr>
          <w:sz w:val="24"/>
          <w:szCs w:val="24"/>
        </w:rPr>
        <w:t xml:space="preserve">.  </w:t>
      </w:r>
    </w:p>
    <w:p w:rsidR="009836D6" w:rsidRDefault="009A63FF" w:rsidP="001E68BC">
      <w:pPr>
        <w:jc w:val="both"/>
        <w:rPr>
          <w:sz w:val="24"/>
          <w:szCs w:val="24"/>
        </w:rPr>
      </w:pPr>
      <w:r>
        <w:rPr>
          <w:sz w:val="24"/>
          <w:szCs w:val="24"/>
        </w:rPr>
        <w:t xml:space="preserve">Furthermore, </w:t>
      </w:r>
      <w:r w:rsidR="00E75E22">
        <w:rPr>
          <w:sz w:val="24"/>
          <w:szCs w:val="24"/>
        </w:rPr>
        <w:t xml:space="preserve">some </w:t>
      </w:r>
      <w:r>
        <w:rPr>
          <w:sz w:val="24"/>
          <w:szCs w:val="24"/>
        </w:rPr>
        <w:t xml:space="preserve">post-primary NQTs may have hours in two different schools/centres. </w:t>
      </w:r>
      <w:r w:rsidR="005B37A1">
        <w:rPr>
          <w:sz w:val="24"/>
          <w:szCs w:val="24"/>
        </w:rPr>
        <w:t>Even where a person is in one centre for a full year they may not reach the hours requirements in their core curricular area</w:t>
      </w:r>
      <w:r w:rsidR="009836D6">
        <w:rPr>
          <w:sz w:val="24"/>
          <w:szCs w:val="24"/>
        </w:rPr>
        <w:t>.  The draft document suggests that the CEPP</w:t>
      </w:r>
      <w:r w:rsidR="002246C3">
        <w:rPr>
          <w:sz w:val="24"/>
          <w:szCs w:val="24"/>
        </w:rPr>
        <w:t xml:space="preserve"> </w:t>
      </w:r>
      <w:r w:rsidR="009836D6">
        <w:rPr>
          <w:sz w:val="24"/>
          <w:szCs w:val="24"/>
        </w:rPr>
        <w:t xml:space="preserve">can be completed over more than one year and </w:t>
      </w:r>
      <w:r w:rsidR="004D2848">
        <w:rPr>
          <w:sz w:val="24"/>
          <w:szCs w:val="24"/>
        </w:rPr>
        <w:t>across m</w:t>
      </w:r>
      <w:r w:rsidR="009836D6">
        <w:rPr>
          <w:sz w:val="24"/>
          <w:szCs w:val="24"/>
        </w:rPr>
        <w:t>ore than one centre. This</w:t>
      </w:r>
      <w:r w:rsidR="004D2848">
        <w:rPr>
          <w:sz w:val="24"/>
          <w:szCs w:val="24"/>
        </w:rPr>
        <w:t xml:space="preserve"> will almost inevitability </w:t>
      </w:r>
      <w:r w:rsidR="00E75E22">
        <w:rPr>
          <w:sz w:val="24"/>
          <w:szCs w:val="24"/>
        </w:rPr>
        <w:t xml:space="preserve">make the CEPP experience </w:t>
      </w:r>
      <w:r w:rsidR="004D2848">
        <w:rPr>
          <w:sz w:val="24"/>
          <w:szCs w:val="24"/>
        </w:rPr>
        <w:t xml:space="preserve">more </w:t>
      </w:r>
      <w:r w:rsidR="00E75E22">
        <w:rPr>
          <w:sz w:val="24"/>
          <w:szCs w:val="24"/>
        </w:rPr>
        <w:t>difficult</w:t>
      </w:r>
      <w:r w:rsidR="004D2848">
        <w:rPr>
          <w:sz w:val="24"/>
          <w:szCs w:val="24"/>
        </w:rPr>
        <w:t xml:space="preserve">. This will </w:t>
      </w:r>
      <w:r w:rsidR="00E75E22">
        <w:rPr>
          <w:sz w:val="24"/>
          <w:szCs w:val="24"/>
        </w:rPr>
        <w:t>esp</w:t>
      </w:r>
      <w:r w:rsidR="009836D6">
        <w:rPr>
          <w:sz w:val="24"/>
          <w:szCs w:val="24"/>
        </w:rPr>
        <w:t xml:space="preserve">ecially </w:t>
      </w:r>
      <w:r w:rsidR="004D2848">
        <w:rPr>
          <w:sz w:val="24"/>
          <w:szCs w:val="24"/>
        </w:rPr>
        <w:t xml:space="preserve">be the case </w:t>
      </w:r>
      <w:r w:rsidR="009836D6">
        <w:rPr>
          <w:sz w:val="24"/>
          <w:szCs w:val="24"/>
        </w:rPr>
        <w:t>where more than one centre is involved and</w:t>
      </w:r>
      <w:r w:rsidR="00E75E22">
        <w:rPr>
          <w:sz w:val="24"/>
          <w:szCs w:val="24"/>
        </w:rPr>
        <w:t>,</w:t>
      </w:r>
      <w:r w:rsidR="009836D6">
        <w:rPr>
          <w:sz w:val="24"/>
          <w:szCs w:val="24"/>
        </w:rPr>
        <w:t xml:space="preserve"> therefore</w:t>
      </w:r>
      <w:r w:rsidR="00E75E22">
        <w:rPr>
          <w:sz w:val="24"/>
          <w:szCs w:val="24"/>
        </w:rPr>
        <w:t>,</w:t>
      </w:r>
      <w:r w:rsidR="009836D6">
        <w:rPr>
          <w:sz w:val="24"/>
          <w:szCs w:val="24"/>
        </w:rPr>
        <w:t xml:space="preserve"> most likely more t</w:t>
      </w:r>
      <w:r w:rsidR="004D2848">
        <w:rPr>
          <w:sz w:val="24"/>
          <w:szCs w:val="24"/>
        </w:rPr>
        <w:t>han one co-ordinating teacher/</w:t>
      </w:r>
      <w:r w:rsidR="009836D6">
        <w:rPr>
          <w:sz w:val="24"/>
          <w:szCs w:val="24"/>
        </w:rPr>
        <w:t xml:space="preserve">mentor and principal. </w:t>
      </w:r>
    </w:p>
    <w:p w:rsidR="00E75E22" w:rsidRDefault="009836D6" w:rsidP="001E68BC">
      <w:pPr>
        <w:jc w:val="both"/>
        <w:rPr>
          <w:sz w:val="24"/>
          <w:szCs w:val="24"/>
        </w:rPr>
      </w:pPr>
      <w:r>
        <w:rPr>
          <w:sz w:val="24"/>
          <w:szCs w:val="24"/>
        </w:rPr>
        <w:t xml:space="preserve">TUI advocates that the possibility of a placement scheme be explored in order that those NQTs who do not </w:t>
      </w:r>
      <w:r w:rsidR="009F6E29">
        <w:rPr>
          <w:sz w:val="24"/>
          <w:szCs w:val="24"/>
        </w:rPr>
        <w:t>secure a</w:t>
      </w:r>
      <w:r>
        <w:rPr>
          <w:sz w:val="24"/>
          <w:szCs w:val="24"/>
        </w:rPr>
        <w:t xml:space="preserve"> teaching position or the prerequisite number of hours can be accommodated within one academic year</w:t>
      </w:r>
      <w:r w:rsidR="00E75E22">
        <w:rPr>
          <w:sz w:val="24"/>
          <w:szCs w:val="24"/>
        </w:rPr>
        <w:t xml:space="preserve"> and </w:t>
      </w:r>
      <w:r w:rsidR="004D2848">
        <w:rPr>
          <w:sz w:val="24"/>
          <w:szCs w:val="24"/>
        </w:rPr>
        <w:t xml:space="preserve">in </w:t>
      </w:r>
      <w:r w:rsidR="00E75E22">
        <w:rPr>
          <w:sz w:val="24"/>
          <w:szCs w:val="24"/>
        </w:rPr>
        <w:t>one centre/school</w:t>
      </w:r>
      <w:r>
        <w:rPr>
          <w:sz w:val="24"/>
          <w:szCs w:val="24"/>
        </w:rPr>
        <w:t xml:space="preserve">. </w:t>
      </w:r>
      <w:r w:rsidR="00E75E22">
        <w:rPr>
          <w:sz w:val="24"/>
          <w:szCs w:val="24"/>
        </w:rPr>
        <w:t>Such a placement scheme could</w:t>
      </w:r>
      <w:r w:rsidR="00A11E39">
        <w:rPr>
          <w:sz w:val="24"/>
          <w:szCs w:val="24"/>
        </w:rPr>
        <w:t xml:space="preserve"> enable</w:t>
      </w:r>
      <w:r w:rsidR="00E75E22">
        <w:rPr>
          <w:sz w:val="24"/>
          <w:szCs w:val="24"/>
        </w:rPr>
        <w:t xml:space="preserve">: </w:t>
      </w:r>
    </w:p>
    <w:p w:rsidR="004957D7" w:rsidRPr="00A11E39" w:rsidRDefault="00E75E22" w:rsidP="001E68BC">
      <w:pPr>
        <w:pStyle w:val="ListParagraph"/>
        <w:numPr>
          <w:ilvl w:val="0"/>
          <w:numId w:val="2"/>
        </w:numPr>
        <w:jc w:val="both"/>
        <w:rPr>
          <w:sz w:val="24"/>
          <w:szCs w:val="24"/>
        </w:rPr>
      </w:pPr>
      <w:r w:rsidRPr="00A11E39">
        <w:rPr>
          <w:sz w:val="24"/>
          <w:szCs w:val="24"/>
        </w:rPr>
        <w:t>teachers who have some teaching hours  obtain additional hours to reach the minimum hours required</w:t>
      </w:r>
      <w:r w:rsidR="009836D6" w:rsidRPr="00A11E39">
        <w:rPr>
          <w:sz w:val="24"/>
          <w:szCs w:val="24"/>
        </w:rPr>
        <w:t xml:space="preserve"> </w:t>
      </w:r>
      <w:r w:rsidR="002246C3" w:rsidRPr="00A11E39">
        <w:rPr>
          <w:sz w:val="24"/>
          <w:szCs w:val="24"/>
        </w:rPr>
        <w:t xml:space="preserve">     </w:t>
      </w:r>
      <w:r w:rsidR="004957D7" w:rsidRPr="00A11E39">
        <w:rPr>
          <w:sz w:val="24"/>
          <w:szCs w:val="24"/>
        </w:rPr>
        <w:t xml:space="preserve">     </w:t>
      </w:r>
    </w:p>
    <w:p w:rsidR="00E75E22" w:rsidRPr="00A11E39" w:rsidRDefault="00E75E22" w:rsidP="001E68BC">
      <w:pPr>
        <w:pStyle w:val="ListParagraph"/>
        <w:numPr>
          <w:ilvl w:val="0"/>
          <w:numId w:val="2"/>
        </w:numPr>
        <w:jc w:val="both"/>
        <w:rPr>
          <w:sz w:val="24"/>
          <w:szCs w:val="24"/>
        </w:rPr>
      </w:pPr>
      <w:r w:rsidRPr="00A11E39">
        <w:rPr>
          <w:sz w:val="24"/>
          <w:szCs w:val="24"/>
        </w:rPr>
        <w:t xml:space="preserve">teachers who do not secure teaching hours to be placed in an appropriate setting to complete the CEPP as soon as possible on obtaining </w:t>
      </w:r>
      <w:r w:rsidR="00A36D2A">
        <w:rPr>
          <w:sz w:val="24"/>
          <w:szCs w:val="24"/>
        </w:rPr>
        <w:t>an</w:t>
      </w:r>
      <w:r w:rsidRPr="00A11E39">
        <w:rPr>
          <w:sz w:val="24"/>
          <w:szCs w:val="24"/>
        </w:rPr>
        <w:t xml:space="preserve"> ITE</w:t>
      </w:r>
      <w:r w:rsidR="00A36D2A">
        <w:rPr>
          <w:sz w:val="24"/>
          <w:szCs w:val="24"/>
        </w:rPr>
        <w:t xml:space="preserve"> qualification</w:t>
      </w:r>
    </w:p>
    <w:p w:rsidR="00E75E22" w:rsidRPr="00A11E39" w:rsidRDefault="00E75E22" w:rsidP="001E68BC">
      <w:pPr>
        <w:pStyle w:val="ListParagraph"/>
        <w:numPr>
          <w:ilvl w:val="0"/>
          <w:numId w:val="2"/>
        </w:numPr>
        <w:jc w:val="both"/>
        <w:rPr>
          <w:sz w:val="24"/>
          <w:szCs w:val="24"/>
        </w:rPr>
      </w:pPr>
      <w:proofErr w:type="gramStart"/>
      <w:r w:rsidRPr="00A11E39">
        <w:rPr>
          <w:sz w:val="24"/>
          <w:szCs w:val="24"/>
        </w:rPr>
        <w:t>schools</w:t>
      </w:r>
      <w:proofErr w:type="gramEnd"/>
      <w:r w:rsidRPr="00A11E39">
        <w:rPr>
          <w:sz w:val="24"/>
          <w:szCs w:val="24"/>
        </w:rPr>
        <w:t xml:space="preserve"> </w:t>
      </w:r>
      <w:r w:rsidR="004D2848" w:rsidRPr="00A11E39">
        <w:rPr>
          <w:sz w:val="24"/>
          <w:szCs w:val="24"/>
        </w:rPr>
        <w:t xml:space="preserve">to </w:t>
      </w:r>
      <w:r w:rsidR="004D2848">
        <w:rPr>
          <w:sz w:val="24"/>
          <w:szCs w:val="24"/>
        </w:rPr>
        <w:t xml:space="preserve">accommodate CEPP </w:t>
      </w:r>
      <w:r w:rsidR="004D2848" w:rsidRPr="00A11E39">
        <w:rPr>
          <w:sz w:val="24"/>
          <w:szCs w:val="24"/>
        </w:rPr>
        <w:t xml:space="preserve">activities </w:t>
      </w:r>
      <w:r w:rsidRPr="00A11E39">
        <w:rPr>
          <w:sz w:val="24"/>
          <w:szCs w:val="24"/>
        </w:rPr>
        <w:t xml:space="preserve">as the placement approach </w:t>
      </w:r>
      <w:r w:rsidR="004D2848">
        <w:rPr>
          <w:sz w:val="24"/>
          <w:szCs w:val="24"/>
        </w:rPr>
        <w:t xml:space="preserve">could allow </w:t>
      </w:r>
      <w:r w:rsidR="00A36D2A">
        <w:rPr>
          <w:sz w:val="24"/>
          <w:szCs w:val="24"/>
        </w:rPr>
        <w:t xml:space="preserve">teaching </w:t>
      </w:r>
      <w:r w:rsidRPr="00A11E39">
        <w:rPr>
          <w:sz w:val="24"/>
          <w:szCs w:val="24"/>
        </w:rPr>
        <w:t xml:space="preserve">staff </w:t>
      </w:r>
      <w:r w:rsidR="004D2848">
        <w:rPr>
          <w:sz w:val="24"/>
          <w:szCs w:val="24"/>
        </w:rPr>
        <w:t xml:space="preserve">to be released </w:t>
      </w:r>
      <w:r w:rsidR="00A11E39" w:rsidRPr="00A11E39">
        <w:rPr>
          <w:sz w:val="24"/>
          <w:szCs w:val="24"/>
        </w:rPr>
        <w:t xml:space="preserve">from normal teaching responsibilities </w:t>
      </w:r>
      <w:r w:rsidRPr="00A11E39">
        <w:rPr>
          <w:sz w:val="24"/>
          <w:szCs w:val="24"/>
        </w:rPr>
        <w:t>to support overall co-ordination and support activities</w:t>
      </w:r>
      <w:r w:rsidR="00A36D2A">
        <w:rPr>
          <w:sz w:val="24"/>
          <w:szCs w:val="24"/>
        </w:rPr>
        <w:t>.</w:t>
      </w:r>
      <w:r w:rsidRPr="00A11E39">
        <w:rPr>
          <w:sz w:val="24"/>
          <w:szCs w:val="24"/>
        </w:rPr>
        <w:t xml:space="preserve"> </w:t>
      </w:r>
    </w:p>
    <w:p w:rsidR="00A11E39" w:rsidRDefault="00E75E22" w:rsidP="001E68BC">
      <w:pPr>
        <w:jc w:val="both"/>
        <w:rPr>
          <w:sz w:val="24"/>
          <w:szCs w:val="24"/>
        </w:rPr>
      </w:pPr>
      <w:r>
        <w:rPr>
          <w:sz w:val="24"/>
          <w:szCs w:val="24"/>
        </w:rPr>
        <w:t>However</w:t>
      </w:r>
      <w:r w:rsidR="002C257E">
        <w:rPr>
          <w:sz w:val="24"/>
          <w:szCs w:val="24"/>
        </w:rPr>
        <w:t>,</w:t>
      </w:r>
      <w:r>
        <w:rPr>
          <w:sz w:val="24"/>
          <w:szCs w:val="24"/>
        </w:rPr>
        <w:t xml:space="preserve"> the protocols underpinning a placement scheme would have to ensure</w:t>
      </w:r>
      <w:r w:rsidR="00A11E39">
        <w:rPr>
          <w:sz w:val="24"/>
          <w:szCs w:val="24"/>
        </w:rPr>
        <w:t xml:space="preserve"> that:</w:t>
      </w:r>
    </w:p>
    <w:p w:rsidR="00A11E39" w:rsidRPr="00A11E39" w:rsidRDefault="00A11E39" w:rsidP="001E68BC">
      <w:pPr>
        <w:pStyle w:val="ListParagraph"/>
        <w:numPr>
          <w:ilvl w:val="0"/>
          <w:numId w:val="3"/>
        </w:numPr>
        <w:jc w:val="both"/>
        <w:rPr>
          <w:sz w:val="24"/>
          <w:szCs w:val="24"/>
        </w:rPr>
      </w:pPr>
      <w:r w:rsidRPr="00A11E39">
        <w:rPr>
          <w:sz w:val="24"/>
          <w:szCs w:val="24"/>
        </w:rPr>
        <w:t xml:space="preserve">the </w:t>
      </w:r>
      <w:r w:rsidR="00A36D2A">
        <w:rPr>
          <w:sz w:val="24"/>
          <w:szCs w:val="24"/>
        </w:rPr>
        <w:t>teacher allocation u</w:t>
      </w:r>
      <w:r w:rsidRPr="00A11E39">
        <w:rPr>
          <w:sz w:val="24"/>
          <w:szCs w:val="24"/>
        </w:rPr>
        <w:t xml:space="preserve">nder the </w:t>
      </w:r>
      <w:proofErr w:type="spellStart"/>
      <w:r w:rsidRPr="00A11E39">
        <w:rPr>
          <w:sz w:val="24"/>
          <w:szCs w:val="24"/>
        </w:rPr>
        <w:t>pupil:teacher</w:t>
      </w:r>
      <w:proofErr w:type="spellEnd"/>
      <w:r w:rsidRPr="00A11E39">
        <w:rPr>
          <w:sz w:val="24"/>
          <w:szCs w:val="24"/>
        </w:rPr>
        <w:t xml:space="preserve"> ratio would remain in place</w:t>
      </w:r>
      <w:r w:rsidR="00A36D2A">
        <w:rPr>
          <w:sz w:val="24"/>
          <w:szCs w:val="24"/>
        </w:rPr>
        <w:t xml:space="preserve"> </w:t>
      </w:r>
      <w:r w:rsidR="009B3DF7">
        <w:rPr>
          <w:sz w:val="24"/>
          <w:szCs w:val="24"/>
        </w:rPr>
        <w:t>and exclude the ‘placed’ NQT</w:t>
      </w:r>
      <w:r w:rsidRPr="00A11E39">
        <w:rPr>
          <w:sz w:val="24"/>
          <w:szCs w:val="24"/>
        </w:rPr>
        <w:t xml:space="preserve"> </w:t>
      </w:r>
    </w:p>
    <w:p w:rsidR="00A11E39" w:rsidRPr="00A11E39" w:rsidRDefault="00A11E39" w:rsidP="001E68BC">
      <w:pPr>
        <w:pStyle w:val="ListParagraph"/>
        <w:numPr>
          <w:ilvl w:val="0"/>
          <w:numId w:val="3"/>
        </w:numPr>
        <w:jc w:val="both"/>
        <w:rPr>
          <w:sz w:val="24"/>
          <w:szCs w:val="24"/>
        </w:rPr>
      </w:pPr>
      <w:r w:rsidRPr="00A11E39">
        <w:rPr>
          <w:sz w:val="24"/>
          <w:szCs w:val="24"/>
        </w:rPr>
        <w:t xml:space="preserve">no displacement of current part-time teachers or diminution of their hours </w:t>
      </w:r>
      <w:r w:rsidR="009B3DF7">
        <w:rPr>
          <w:sz w:val="24"/>
          <w:szCs w:val="24"/>
        </w:rPr>
        <w:t xml:space="preserve">would </w:t>
      </w:r>
      <w:r w:rsidRPr="00A11E39">
        <w:rPr>
          <w:sz w:val="24"/>
          <w:szCs w:val="24"/>
        </w:rPr>
        <w:t>arise as a consequence of a placement scheme for an NQT</w:t>
      </w:r>
    </w:p>
    <w:p w:rsidR="00A11E39" w:rsidRPr="00A11E39" w:rsidRDefault="00A11E39" w:rsidP="001E68BC">
      <w:pPr>
        <w:pStyle w:val="ListParagraph"/>
        <w:numPr>
          <w:ilvl w:val="0"/>
          <w:numId w:val="3"/>
        </w:numPr>
        <w:jc w:val="both"/>
        <w:rPr>
          <w:sz w:val="24"/>
          <w:szCs w:val="24"/>
        </w:rPr>
      </w:pPr>
      <w:proofErr w:type="gramStart"/>
      <w:r w:rsidRPr="00A11E39">
        <w:rPr>
          <w:sz w:val="24"/>
          <w:szCs w:val="24"/>
        </w:rPr>
        <w:t>the</w:t>
      </w:r>
      <w:proofErr w:type="gramEnd"/>
      <w:r w:rsidRPr="00A11E39">
        <w:rPr>
          <w:sz w:val="24"/>
          <w:szCs w:val="24"/>
        </w:rPr>
        <w:t xml:space="preserve"> NQT</w:t>
      </w:r>
      <w:r w:rsidR="004D2848">
        <w:rPr>
          <w:sz w:val="24"/>
          <w:szCs w:val="24"/>
        </w:rPr>
        <w:t>s</w:t>
      </w:r>
      <w:r w:rsidRPr="00A11E39">
        <w:rPr>
          <w:sz w:val="24"/>
          <w:szCs w:val="24"/>
        </w:rPr>
        <w:t xml:space="preserve"> </w:t>
      </w:r>
      <w:r w:rsidR="009B3DF7">
        <w:rPr>
          <w:sz w:val="24"/>
          <w:szCs w:val="24"/>
        </w:rPr>
        <w:t xml:space="preserve">on placement </w:t>
      </w:r>
      <w:r w:rsidRPr="00A11E39">
        <w:rPr>
          <w:sz w:val="24"/>
          <w:szCs w:val="24"/>
        </w:rPr>
        <w:t xml:space="preserve">receive an appropriate level of </w:t>
      </w:r>
      <w:r w:rsidR="009F6E29" w:rsidRPr="00A11E39">
        <w:rPr>
          <w:sz w:val="24"/>
          <w:szCs w:val="24"/>
        </w:rPr>
        <w:t>remuneration</w:t>
      </w:r>
      <w:r w:rsidRPr="00A11E39">
        <w:rPr>
          <w:sz w:val="24"/>
          <w:szCs w:val="24"/>
        </w:rPr>
        <w:t xml:space="preserve"> for their time.  </w:t>
      </w:r>
    </w:p>
    <w:p w:rsidR="00E75E22" w:rsidRDefault="00A11E39" w:rsidP="001E68BC">
      <w:pPr>
        <w:jc w:val="both"/>
        <w:rPr>
          <w:sz w:val="24"/>
          <w:szCs w:val="24"/>
        </w:rPr>
      </w:pPr>
      <w:r>
        <w:rPr>
          <w:sz w:val="24"/>
          <w:szCs w:val="24"/>
        </w:rPr>
        <w:t xml:space="preserve">TUI advises that a comprehensive examination of the possibilities of a beneficial placement scheme </w:t>
      </w:r>
      <w:r w:rsidR="009F6E29">
        <w:rPr>
          <w:sz w:val="24"/>
          <w:szCs w:val="24"/>
        </w:rPr>
        <w:t>be examined</w:t>
      </w:r>
      <w:r>
        <w:rPr>
          <w:sz w:val="24"/>
          <w:szCs w:val="24"/>
        </w:rPr>
        <w:t xml:space="preserve"> and mapped out in detail for discussion with the teacher unions and other key partners.  </w:t>
      </w:r>
    </w:p>
    <w:p w:rsidR="004957D7" w:rsidRPr="00D94780" w:rsidRDefault="004957D7" w:rsidP="001E68BC">
      <w:pPr>
        <w:pStyle w:val="ListParagraph"/>
        <w:numPr>
          <w:ilvl w:val="0"/>
          <w:numId w:val="4"/>
        </w:numPr>
        <w:jc w:val="both"/>
        <w:rPr>
          <w:b/>
          <w:sz w:val="28"/>
          <w:szCs w:val="28"/>
        </w:rPr>
      </w:pPr>
      <w:r w:rsidRPr="00D94780">
        <w:rPr>
          <w:b/>
          <w:sz w:val="28"/>
          <w:szCs w:val="28"/>
        </w:rPr>
        <w:lastRenderedPageBreak/>
        <w:t>Concepts of the professional portfolio and reflective practice</w:t>
      </w:r>
    </w:p>
    <w:p w:rsidR="00A11E39" w:rsidRDefault="001A34A1" w:rsidP="001E68BC">
      <w:pPr>
        <w:jc w:val="both"/>
        <w:rPr>
          <w:sz w:val="24"/>
          <w:szCs w:val="24"/>
        </w:rPr>
      </w:pPr>
      <w:r>
        <w:rPr>
          <w:sz w:val="24"/>
          <w:szCs w:val="24"/>
        </w:rPr>
        <w:t>The concept of reflective practitioner is supported by TUI</w:t>
      </w:r>
      <w:r w:rsidR="004D2848">
        <w:rPr>
          <w:sz w:val="24"/>
          <w:szCs w:val="24"/>
        </w:rPr>
        <w:t xml:space="preserve">. However, </w:t>
      </w:r>
      <w:r w:rsidR="00A11E39">
        <w:rPr>
          <w:sz w:val="24"/>
          <w:szCs w:val="24"/>
        </w:rPr>
        <w:t xml:space="preserve">this </w:t>
      </w:r>
      <w:r>
        <w:rPr>
          <w:sz w:val="24"/>
          <w:szCs w:val="24"/>
        </w:rPr>
        <w:t xml:space="preserve">concept </w:t>
      </w:r>
      <w:r w:rsidR="009F6E29">
        <w:rPr>
          <w:sz w:val="24"/>
          <w:szCs w:val="24"/>
        </w:rPr>
        <w:t>is not</w:t>
      </w:r>
      <w:r w:rsidR="00395634">
        <w:rPr>
          <w:sz w:val="24"/>
          <w:szCs w:val="24"/>
        </w:rPr>
        <w:t xml:space="preserve">, as yet, </w:t>
      </w:r>
      <w:r>
        <w:rPr>
          <w:sz w:val="24"/>
          <w:szCs w:val="24"/>
        </w:rPr>
        <w:t xml:space="preserve">well developed </w:t>
      </w:r>
      <w:r w:rsidR="004D2848">
        <w:rPr>
          <w:sz w:val="24"/>
          <w:szCs w:val="24"/>
        </w:rPr>
        <w:t>with</w:t>
      </w:r>
      <w:r>
        <w:rPr>
          <w:sz w:val="24"/>
          <w:szCs w:val="24"/>
        </w:rPr>
        <w:t>in the teaching profession</w:t>
      </w:r>
      <w:r w:rsidR="00A11E39">
        <w:rPr>
          <w:sz w:val="24"/>
          <w:szCs w:val="24"/>
        </w:rPr>
        <w:t xml:space="preserve"> in Ireland</w:t>
      </w:r>
      <w:r w:rsidR="00395634">
        <w:rPr>
          <w:sz w:val="24"/>
          <w:szCs w:val="24"/>
        </w:rPr>
        <w:t xml:space="preserve">. </w:t>
      </w:r>
      <w:r w:rsidR="00B33CAB">
        <w:rPr>
          <w:sz w:val="24"/>
          <w:szCs w:val="24"/>
        </w:rPr>
        <w:t>I</w:t>
      </w:r>
      <w:r>
        <w:rPr>
          <w:sz w:val="24"/>
          <w:szCs w:val="24"/>
        </w:rPr>
        <w:t xml:space="preserve">t </w:t>
      </w:r>
      <w:r w:rsidR="00B33CAB">
        <w:rPr>
          <w:sz w:val="24"/>
          <w:szCs w:val="24"/>
        </w:rPr>
        <w:t xml:space="preserve">is implicitly process driven </w:t>
      </w:r>
      <w:r w:rsidR="00395634">
        <w:rPr>
          <w:sz w:val="24"/>
          <w:szCs w:val="24"/>
        </w:rPr>
        <w:t xml:space="preserve">and </w:t>
      </w:r>
      <w:r>
        <w:rPr>
          <w:sz w:val="24"/>
          <w:szCs w:val="24"/>
        </w:rPr>
        <w:t>will require considerable support</w:t>
      </w:r>
      <w:r w:rsidR="00B33CAB">
        <w:rPr>
          <w:sz w:val="24"/>
          <w:szCs w:val="24"/>
        </w:rPr>
        <w:t xml:space="preserve"> and </w:t>
      </w:r>
      <w:r w:rsidR="00395634">
        <w:rPr>
          <w:sz w:val="24"/>
          <w:szCs w:val="24"/>
        </w:rPr>
        <w:t xml:space="preserve">sensitive </w:t>
      </w:r>
      <w:r w:rsidR="00B33CAB">
        <w:rPr>
          <w:sz w:val="24"/>
          <w:szCs w:val="24"/>
        </w:rPr>
        <w:t>management</w:t>
      </w:r>
      <w:r w:rsidR="00A11E39">
        <w:rPr>
          <w:sz w:val="24"/>
          <w:szCs w:val="24"/>
        </w:rPr>
        <w:t xml:space="preserve"> at a number of levels</w:t>
      </w:r>
      <w:r>
        <w:rPr>
          <w:sz w:val="24"/>
          <w:szCs w:val="24"/>
        </w:rPr>
        <w:t xml:space="preserve">. </w:t>
      </w:r>
      <w:r w:rsidR="00395634">
        <w:rPr>
          <w:sz w:val="24"/>
          <w:szCs w:val="24"/>
        </w:rPr>
        <w:t xml:space="preserve"> </w:t>
      </w:r>
    </w:p>
    <w:p w:rsidR="004D2848" w:rsidRDefault="00395634" w:rsidP="001E68BC">
      <w:pPr>
        <w:jc w:val="both"/>
        <w:rPr>
          <w:sz w:val="24"/>
          <w:szCs w:val="24"/>
        </w:rPr>
      </w:pPr>
      <w:r>
        <w:rPr>
          <w:sz w:val="24"/>
          <w:szCs w:val="24"/>
        </w:rPr>
        <w:t xml:space="preserve">Maintaining </w:t>
      </w:r>
      <w:r w:rsidR="005D03AB">
        <w:rPr>
          <w:sz w:val="24"/>
          <w:szCs w:val="24"/>
        </w:rPr>
        <w:t>‘</w:t>
      </w:r>
      <w:r>
        <w:rPr>
          <w:sz w:val="24"/>
          <w:szCs w:val="24"/>
        </w:rPr>
        <w:t>some record</w:t>
      </w:r>
      <w:r w:rsidR="005D03AB">
        <w:rPr>
          <w:sz w:val="24"/>
          <w:szCs w:val="24"/>
        </w:rPr>
        <w:t>’</w:t>
      </w:r>
      <w:r>
        <w:rPr>
          <w:sz w:val="24"/>
          <w:szCs w:val="24"/>
        </w:rPr>
        <w:t xml:space="preserve"> of professional experiences </w:t>
      </w:r>
      <w:r w:rsidR="00A11E39">
        <w:rPr>
          <w:sz w:val="24"/>
          <w:szCs w:val="24"/>
        </w:rPr>
        <w:t xml:space="preserve">is no doubt </w:t>
      </w:r>
      <w:r w:rsidR="004D2848">
        <w:rPr>
          <w:sz w:val="24"/>
          <w:szCs w:val="24"/>
        </w:rPr>
        <w:t>valuable in</w:t>
      </w:r>
      <w:r w:rsidR="00A11E39">
        <w:rPr>
          <w:sz w:val="24"/>
          <w:szCs w:val="24"/>
        </w:rPr>
        <w:t xml:space="preserve"> supporting reflective practice</w:t>
      </w:r>
      <w:r w:rsidR="005D03AB">
        <w:rPr>
          <w:sz w:val="24"/>
          <w:szCs w:val="24"/>
        </w:rPr>
        <w:t xml:space="preserve"> by oneself and with peers</w:t>
      </w:r>
      <w:r w:rsidR="00144176">
        <w:rPr>
          <w:sz w:val="24"/>
          <w:szCs w:val="24"/>
        </w:rPr>
        <w:t>. However, t</w:t>
      </w:r>
      <w:r>
        <w:rPr>
          <w:sz w:val="24"/>
          <w:szCs w:val="24"/>
        </w:rPr>
        <w:t xml:space="preserve">he idea of </w:t>
      </w:r>
      <w:r w:rsidR="00B33CAB">
        <w:rPr>
          <w:sz w:val="24"/>
          <w:szCs w:val="24"/>
        </w:rPr>
        <w:t xml:space="preserve">maintaining a professional portfolio </w:t>
      </w:r>
      <w:r>
        <w:rPr>
          <w:sz w:val="24"/>
          <w:szCs w:val="24"/>
        </w:rPr>
        <w:t xml:space="preserve">as part of </w:t>
      </w:r>
      <w:r w:rsidR="004D2848">
        <w:rPr>
          <w:sz w:val="24"/>
          <w:szCs w:val="24"/>
        </w:rPr>
        <w:t xml:space="preserve">a </w:t>
      </w:r>
      <w:r>
        <w:rPr>
          <w:sz w:val="24"/>
          <w:szCs w:val="24"/>
        </w:rPr>
        <w:t>CEPP</w:t>
      </w:r>
      <w:r w:rsidR="00B33CAB">
        <w:rPr>
          <w:sz w:val="24"/>
          <w:szCs w:val="24"/>
        </w:rPr>
        <w:t xml:space="preserve"> present</w:t>
      </w:r>
      <w:r>
        <w:rPr>
          <w:sz w:val="24"/>
          <w:szCs w:val="24"/>
        </w:rPr>
        <w:t>s</w:t>
      </w:r>
      <w:r w:rsidR="00B33CAB">
        <w:rPr>
          <w:sz w:val="24"/>
          <w:szCs w:val="24"/>
        </w:rPr>
        <w:t xml:space="preserve"> difficulties</w:t>
      </w:r>
      <w:r>
        <w:rPr>
          <w:sz w:val="24"/>
          <w:szCs w:val="24"/>
        </w:rPr>
        <w:t xml:space="preserve"> for TUI</w:t>
      </w:r>
      <w:r w:rsidR="00E174A6">
        <w:rPr>
          <w:sz w:val="24"/>
          <w:szCs w:val="24"/>
        </w:rPr>
        <w:t xml:space="preserve"> (as outlined in its earlier response to the draft policy on the continuum of teacher education).  </w:t>
      </w:r>
      <w:r>
        <w:rPr>
          <w:sz w:val="24"/>
          <w:szCs w:val="24"/>
        </w:rPr>
        <w:t xml:space="preserve">For example, </w:t>
      </w:r>
      <w:r w:rsidR="00B33CAB">
        <w:rPr>
          <w:sz w:val="24"/>
          <w:szCs w:val="24"/>
        </w:rPr>
        <w:t xml:space="preserve">evaluation </w:t>
      </w:r>
      <w:r w:rsidR="004D2848">
        <w:rPr>
          <w:sz w:val="24"/>
          <w:szCs w:val="24"/>
        </w:rPr>
        <w:t xml:space="preserve">of the portfolio </w:t>
      </w:r>
      <w:r w:rsidR="00B33CAB">
        <w:rPr>
          <w:sz w:val="24"/>
          <w:szCs w:val="24"/>
        </w:rPr>
        <w:t xml:space="preserve">by the mentor </w:t>
      </w:r>
      <w:r>
        <w:rPr>
          <w:sz w:val="24"/>
          <w:szCs w:val="24"/>
        </w:rPr>
        <w:t xml:space="preserve">may become the </w:t>
      </w:r>
      <w:r w:rsidR="00144176">
        <w:rPr>
          <w:sz w:val="24"/>
          <w:szCs w:val="24"/>
        </w:rPr>
        <w:t xml:space="preserve">key </w:t>
      </w:r>
      <w:r>
        <w:rPr>
          <w:sz w:val="24"/>
          <w:szCs w:val="24"/>
        </w:rPr>
        <w:t>driver</w:t>
      </w:r>
      <w:r w:rsidR="00144176">
        <w:rPr>
          <w:sz w:val="24"/>
          <w:szCs w:val="24"/>
        </w:rPr>
        <w:t xml:space="preserve"> as opposed </w:t>
      </w:r>
      <w:r w:rsidR="002E68B9">
        <w:rPr>
          <w:sz w:val="24"/>
          <w:szCs w:val="24"/>
        </w:rPr>
        <w:t xml:space="preserve">to </w:t>
      </w:r>
      <w:r w:rsidR="004D2848">
        <w:rPr>
          <w:sz w:val="24"/>
          <w:szCs w:val="24"/>
        </w:rPr>
        <w:t xml:space="preserve">a genuine commitment to documenting </w:t>
      </w:r>
      <w:r w:rsidR="00E174A6">
        <w:rPr>
          <w:sz w:val="24"/>
          <w:szCs w:val="24"/>
        </w:rPr>
        <w:t xml:space="preserve">reflective practice. </w:t>
      </w:r>
      <w:r>
        <w:rPr>
          <w:sz w:val="24"/>
          <w:szCs w:val="24"/>
        </w:rPr>
        <w:t xml:space="preserve"> </w:t>
      </w:r>
      <w:r w:rsidR="00E174A6">
        <w:rPr>
          <w:sz w:val="24"/>
          <w:szCs w:val="24"/>
        </w:rPr>
        <w:t xml:space="preserve">TUI </w:t>
      </w:r>
      <w:r w:rsidR="002E68B9">
        <w:rPr>
          <w:sz w:val="24"/>
          <w:szCs w:val="24"/>
        </w:rPr>
        <w:t xml:space="preserve">also </w:t>
      </w:r>
      <w:r w:rsidR="005D03AB">
        <w:rPr>
          <w:sz w:val="24"/>
          <w:szCs w:val="24"/>
        </w:rPr>
        <w:t>re-iterates its concern t</w:t>
      </w:r>
      <w:r>
        <w:rPr>
          <w:sz w:val="24"/>
          <w:szCs w:val="24"/>
        </w:rPr>
        <w:t xml:space="preserve">hat there has been no discussion </w:t>
      </w:r>
      <w:r w:rsidR="005D03AB">
        <w:rPr>
          <w:sz w:val="24"/>
          <w:szCs w:val="24"/>
        </w:rPr>
        <w:t xml:space="preserve">or agreement </w:t>
      </w:r>
      <w:r w:rsidR="004D2848">
        <w:rPr>
          <w:sz w:val="24"/>
          <w:szCs w:val="24"/>
        </w:rPr>
        <w:t xml:space="preserve">between the education partners </w:t>
      </w:r>
      <w:r>
        <w:rPr>
          <w:sz w:val="24"/>
          <w:szCs w:val="24"/>
        </w:rPr>
        <w:t xml:space="preserve">about what </w:t>
      </w:r>
      <w:r w:rsidR="00144176">
        <w:rPr>
          <w:sz w:val="24"/>
          <w:szCs w:val="24"/>
        </w:rPr>
        <w:t xml:space="preserve">keeping the portfolio </w:t>
      </w:r>
      <w:r>
        <w:rPr>
          <w:sz w:val="24"/>
          <w:szCs w:val="24"/>
        </w:rPr>
        <w:t xml:space="preserve">will entail, who will have access to it </w:t>
      </w:r>
      <w:r w:rsidR="009B3EDC">
        <w:rPr>
          <w:sz w:val="24"/>
          <w:szCs w:val="24"/>
        </w:rPr>
        <w:t xml:space="preserve">and </w:t>
      </w:r>
      <w:r w:rsidR="009B3DF7">
        <w:rPr>
          <w:sz w:val="24"/>
          <w:szCs w:val="24"/>
        </w:rPr>
        <w:t>o</w:t>
      </w:r>
      <w:r w:rsidR="009B3EDC">
        <w:rPr>
          <w:sz w:val="24"/>
          <w:szCs w:val="24"/>
        </w:rPr>
        <w:t>r</w:t>
      </w:r>
      <w:r>
        <w:rPr>
          <w:sz w:val="24"/>
          <w:szCs w:val="24"/>
        </w:rPr>
        <w:t xml:space="preserve"> for what purpose</w:t>
      </w:r>
      <w:r w:rsidR="00144176">
        <w:rPr>
          <w:sz w:val="24"/>
          <w:szCs w:val="24"/>
        </w:rPr>
        <w:t>(s)</w:t>
      </w:r>
      <w:r>
        <w:rPr>
          <w:sz w:val="24"/>
          <w:szCs w:val="24"/>
        </w:rPr>
        <w:t xml:space="preserve"> it </w:t>
      </w:r>
      <w:r w:rsidR="009B3DF7">
        <w:rPr>
          <w:sz w:val="24"/>
          <w:szCs w:val="24"/>
        </w:rPr>
        <w:t xml:space="preserve">will </w:t>
      </w:r>
      <w:r>
        <w:rPr>
          <w:sz w:val="24"/>
          <w:szCs w:val="24"/>
        </w:rPr>
        <w:t xml:space="preserve">be used? </w:t>
      </w:r>
    </w:p>
    <w:p w:rsidR="004D2848" w:rsidRDefault="00144176" w:rsidP="001E68BC">
      <w:pPr>
        <w:jc w:val="both"/>
        <w:rPr>
          <w:sz w:val="24"/>
          <w:szCs w:val="24"/>
        </w:rPr>
      </w:pPr>
      <w:r>
        <w:rPr>
          <w:sz w:val="24"/>
          <w:szCs w:val="24"/>
        </w:rPr>
        <w:t xml:space="preserve">It further notes, that </w:t>
      </w:r>
      <w:r w:rsidR="00E174A6">
        <w:rPr>
          <w:sz w:val="24"/>
          <w:szCs w:val="24"/>
        </w:rPr>
        <w:t>t</w:t>
      </w:r>
      <w:r w:rsidR="00395634">
        <w:rPr>
          <w:sz w:val="24"/>
          <w:szCs w:val="24"/>
        </w:rPr>
        <w:t xml:space="preserve">here is a clear difference between a professional portfolio </w:t>
      </w:r>
      <w:r w:rsidR="005D03AB">
        <w:rPr>
          <w:sz w:val="24"/>
          <w:szCs w:val="24"/>
        </w:rPr>
        <w:t xml:space="preserve">designed </w:t>
      </w:r>
      <w:r w:rsidR="00395634">
        <w:rPr>
          <w:sz w:val="24"/>
          <w:szCs w:val="24"/>
        </w:rPr>
        <w:t>to meet academic rigour as part of ITE and one that assists on-</w:t>
      </w:r>
      <w:r w:rsidR="005D03AB">
        <w:rPr>
          <w:sz w:val="24"/>
          <w:szCs w:val="24"/>
        </w:rPr>
        <w:t xml:space="preserve">going </w:t>
      </w:r>
      <w:r w:rsidR="00395634">
        <w:rPr>
          <w:sz w:val="24"/>
          <w:szCs w:val="24"/>
        </w:rPr>
        <w:t>reflection o</w:t>
      </w:r>
      <w:r w:rsidR="005D03AB">
        <w:rPr>
          <w:sz w:val="24"/>
          <w:szCs w:val="24"/>
        </w:rPr>
        <w:t xml:space="preserve">f </w:t>
      </w:r>
      <w:r w:rsidR="00395634">
        <w:rPr>
          <w:sz w:val="24"/>
          <w:szCs w:val="24"/>
        </w:rPr>
        <w:t xml:space="preserve">professional practice.  </w:t>
      </w:r>
      <w:r w:rsidR="0008254F">
        <w:rPr>
          <w:sz w:val="24"/>
          <w:szCs w:val="24"/>
        </w:rPr>
        <w:t>TUI considers terminology such as a personal journal may, in fact, be more appropriate</w:t>
      </w:r>
      <w:r w:rsidR="00A959D8">
        <w:rPr>
          <w:sz w:val="24"/>
          <w:szCs w:val="24"/>
        </w:rPr>
        <w:t xml:space="preserve"> to the expected outcome</w:t>
      </w:r>
      <w:r w:rsidR="0008254F">
        <w:rPr>
          <w:sz w:val="24"/>
          <w:szCs w:val="24"/>
        </w:rPr>
        <w:t xml:space="preserve">. </w:t>
      </w:r>
      <w:r w:rsidR="00A959D8">
        <w:rPr>
          <w:sz w:val="24"/>
          <w:szCs w:val="24"/>
        </w:rPr>
        <w:t>In any case</w:t>
      </w:r>
      <w:r w:rsidR="009F6E29">
        <w:rPr>
          <w:sz w:val="24"/>
          <w:szCs w:val="24"/>
        </w:rPr>
        <w:t>, how</w:t>
      </w:r>
      <w:r w:rsidR="00A959D8">
        <w:rPr>
          <w:sz w:val="24"/>
          <w:szCs w:val="24"/>
        </w:rPr>
        <w:t xml:space="preserve"> </w:t>
      </w:r>
      <w:r>
        <w:rPr>
          <w:sz w:val="24"/>
          <w:szCs w:val="24"/>
        </w:rPr>
        <w:t xml:space="preserve">best or appropriately </w:t>
      </w:r>
      <w:r w:rsidR="00A959D8">
        <w:rPr>
          <w:sz w:val="24"/>
          <w:szCs w:val="24"/>
        </w:rPr>
        <w:t xml:space="preserve">a ‘personal journal’ or ‘professional portfolio’ should be maintained by a </w:t>
      </w:r>
      <w:r w:rsidR="0008254F">
        <w:rPr>
          <w:sz w:val="24"/>
          <w:szCs w:val="24"/>
        </w:rPr>
        <w:t xml:space="preserve">practicing teacher </w:t>
      </w:r>
      <w:r>
        <w:rPr>
          <w:sz w:val="24"/>
          <w:szCs w:val="24"/>
        </w:rPr>
        <w:t>requires careful exploration</w:t>
      </w:r>
      <w:r w:rsidR="0008254F">
        <w:rPr>
          <w:sz w:val="24"/>
          <w:szCs w:val="24"/>
        </w:rPr>
        <w:t xml:space="preserve"> and must have due regard to the time available and the personal nature of the activity</w:t>
      </w:r>
      <w:r>
        <w:rPr>
          <w:sz w:val="24"/>
          <w:szCs w:val="24"/>
        </w:rPr>
        <w:t>.</w:t>
      </w:r>
      <w:r w:rsidR="00C56423">
        <w:rPr>
          <w:sz w:val="24"/>
          <w:szCs w:val="24"/>
        </w:rPr>
        <w:t xml:space="preserve">  </w:t>
      </w:r>
    </w:p>
    <w:p w:rsidR="00A959D8" w:rsidRDefault="00C56423" w:rsidP="001E68BC">
      <w:pPr>
        <w:jc w:val="both"/>
        <w:rPr>
          <w:sz w:val="24"/>
          <w:szCs w:val="24"/>
        </w:rPr>
      </w:pPr>
      <w:r>
        <w:rPr>
          <w:sz w:val="24"/>
          <w:szCs w:val="24"/>
        </w:rPr>
        <w:t xml:space="preserve">Given the newness and underdeveloped nature of the concept of </w:t>
      </w:r>
      <w:r w:rsidR="009B3DF7">
        <w:rPr>
          <w:sz w:val="24"/>
          <w:szCs w:val="24"/>
        </w:rPr>
        <w:t xml:space="preserve">a </w:t>
      </w:r>
      <w:r>
        <w:rPr>
          <w:sz w:val="24"/>
          <w:szCs w:val="24"/>
        </w:rPr>
        <w:t>profes</w:t>
      </w:r>
      <w:r w:rsidR="004D2848">
        <w:rPr>
          <w:sz w:val="24"/>
          <w:szCs w:val="24"/>
        </w:rPr>
        <w:t xml:space="preserve">sional portfolio and </w:t>
      </w:r>
      <w:r>
        <w:rPr>
          <w:sz w:val="24"/>
          <w:szCs w:val="24"/>
        </w:rPr>
        <w:t xml:space="preserve">the ambiguity around </w:t>
      </w:r>
      <w:r w:rsidR="009F6E29">
        <w:rPr>
          <w:sz w:val="24"/>
          <w:szCs w:val="24"/>
        </w:rPr>
        <w:t xml:space="preserve">it </w:t>
      </w:r>
      <w:r>
        <w:rPr>
          <w:sz w:val="24"/>
          <w:szCs w:val="24"/>
        </w:rPr>
        <w:t xml:space="preserve">is </w:t>
      </w:r>
      <w:r w:rsidR="004D2848">
        <w:rPr>
          <w:sz w:val="24"/>
          <w:szCs w:val="24"/>
        </w:rPr>
        <w:t xml:space="preserve">questionable </w:t>
      </w:r>
      <w:r>
        <w:rPr>
          <w:sz w:val="24"/>
          <w:szCs w:val="24"/>
        </w:rPr>
        <w:t>if it should be given such prominence</w:t>
      </w:r>
      <w:r w:rsidR="009B3DF7">
        <w:rPr>
          <w:sz w:val="24"/>
          <w:szCs w:val="24"/>
        </w:rPr>
        <w:t xml:space="preserve"> at this stage</w:t>
      </w:r>
      <w:r>
        <w:rPr>
          <w:sz w:val="24"/>
          <w:szCs w:val="24"/>
        </w:rPr>
        <w:t xml:space="preserve">. </w:t>
      </w:r>
      <w:r w:rsidR="004D2848">
        <w:rPr>
          <w:sz w:val="24"/>
          <w:szCs w:val="24"/>
        </w:rPr>
        <w:t xml:space="preserve"> A professional portfolio is but one supporting tool, therefore, </w:t>
      </w:r>
      <w:r>
        <w:rPr>
          <w:sz w:val="24"/>
          <w:szCs w:val="24"/>
        </w:rPr>
        <w:t xml:space="preserve">TUI suggests that reference to it in Figure 1 (page 4) or any such diagram </w:t>
      </w:r>
      <w:r w:rsidR="004D2848">
        <w:rPr>
          <w:sz w:val="24"/>
          <w:szCs w:val="24"/>
        </w:rPr>
        <w:t>i</w:t>
      </w:r>
      <w:r>
        <w:rPr>
          <w:sz w:val="24"/>
          <w:szCs w:val="24"/>
        </w:rPr>
        <w:t xml:space="preserve">n a </w:t>
      </w:r>
      <w:r w:rsidR="009B3DF7">
        <w:rPr>
          <w:sz w:val="24"/>
          <w:szCs w:val="24"/>
        </w:rPr>
        <w:t>further</w:t>
      </w:r>
      <w:r>
        <w:rPr>
          <w:sz w:val="24"/>
          <w:szCs w:val="24"/>
        </w:rPr>
        <w:t xml:space="preserve"> profile </w:t>
      </w:r>
      <w:r w:rsidR="004D2848">
        <w:rPr>
          <w:sz w:val="24"/>
          <w:szCs w:val="24"/>
        </w:rPr>
        <w:t xml:space="preserve">of </w:t>
      </w:r>
      <w:r>
        <w:rPr>
          <w:sz w:val="24"/>
          <w:szCs w:val="24"/>
        </w:rPr>
        <w:t xml:space="preserve">a CEPP </w:t>
      </w:r>
      <w:r w:rsidR="004D2848">
        <w:rPr>
          <w:sz w:val="24"/>
          <w:szCs w:val="24"/>
        </w:rPr>
        <w:t xml:space="preserve">be deleted </w:t>
      </w:r>
      <w:r>
        <w:rPr>
          <w:sz w:val="24"/>
          <w:szCs w:val="24"/>
        </w:rPr>
        <w:t>until greater understanding and consensus is reached</w:t>
      </w:r>
      <w:r w:rsidR="004D2848">
        <w:rPr>
          <w:sz w:val="24"/>
          <w:szCs w:val="24"/>
        </w:rPr>
        <w:t xml:space="preserve"> on what it actually encompasses and how it will be managed. </w:t>
      </w:r>
      <w:r w:rsidR="005D03AB">
        <w:rPr>
          <w:sz w:val="24"/>
          <w:szCs w:val="24"/>
        </w:rPr>
        <w:t xml:space="preserve"> </w:t>
      </w:r>
    </w:p>
    <w:p w:rsidR="001E68BC" w:rsidRDefault="001E68BC" w:rsidP="001E68BC">
      <w:pPr>
        <w:pStyle w:val="ListParagraph"/>
        <w:jc w:val="both"/>
        <w:rPr>
          <w:b/>
          <w:sz w:val="28"/>
          <w:szCs w:val="28"/>
        </w:rPr>
      </w:pPr>
    </w:p>
    <w:p w:rsidR="005D03AB" w:rsidRPr="00D94780" w:rsidRDefault="009A5F9D" w:rsidP="001E68BC">
      <w:pPr>
        <w:pStyle w:val="ListParagraph"/>
        <w:numPr>
          <w:ilvl w:val="0"/>
          <w:numId w:val="4"/>
        </w:numPr>
        <w:jc w:val="both"/>
        <w:rPr>
          <w:b/>
          <w:sz w:val="28"/>
          <w:szCs w:val="28"/>
        </w:rPr>
      </w:pPr>
      <w:r w:rsidRPr="00D94780">
        <w:rPr>
          <w:b/>
          <w:sz w:val="28"/>
          <w:szCs w:val="28"/>
        </w:rPr>
        <w:t xml:space="preserve">Certification / </w:t>
      </w:r>
      <w:r w:rsidR="004957D7" w:rsidRPr="00D94780">
        <w:rPr>
          <w:b/>
          <w:sz w:val="28"/>
          <w:szCs w:val="28"/>
        </w:rPr>
        <w:t>Accreditation of CEPP</w:t>
      </w:r>
    </w:p>
    <w:p w:rsidR="009A5F9D" w:rsidRDefault="009F6E29" w:rsidP="001E68BC">
      <w:pPr>
        <w:jc w:val="both"/>
        <w:rPr>
          <w:sz w:val="24"/>
          <w:szCs w:val="24"/>
        </w:rPr>
      </w:pPr>
      <w:r>
        <w:rPr>
          <w:sz w:val="24"/>
          <w:szCs w:val="24"/>
        </w:rPr>
        <w:t>TUI accepts that certification, and in some instances accreditation, is</w:t>
      </w:r>
      <w:r w:rsidR="009A5F9D">
        <w:rPr>
          <w:sz w:val="24"/>
          <w:szCs w:val="24"/>
        </w:rPr>
        <w:t xml:space="preserve"> appropriate with regard to CEPP related activities.  However, it consider</w:t>
      </w:r>
      <w:r w:rsidR="00C0479A">
        <w:rPr>
          <w:sz w:val="24"/>
          <w:szCs w:val="24"/>
        </w:rPr>
        <w:t>s</w:t>
      </w:r>
      <w:r w:rsidR="009A5F9D">
        <w:rPr>
          <w:sz w:val="24"/>
          <w:szCs w:val="24"/>
        </w:rPr>
        <w:t xml:space="preserve"> that reference to these requires greater clarification as to the status and function of each.  In particular, it holds that formal accreditation</w:t>
      </w:r>
      <w:r w:rsidR="004D2848">
        <w:rPr>
          <w:sz w:val="24"/>
          <w:szCs w:val="24"/>
        </w:rPr>
        <w:t xml:space="preserve">, </w:t>
      </w:r>
      <w:r w:rsidR="009A5F9D">
        <w:rPr>
          <w:sz w:val="24"/>
          <w:szCs w:val="24"/>
        </w:rPr>
        <w:t xml:space="preserve">with </w:t>
      </w:r>
      <w:r w:rsidR="004D2848">
        <w:rPr>
          <w:sz w:val="24"/>
          <w:szCs w:val="24"/>
        </w:rPr>
        <w:t xml:space="preserve">particular </w:t>
      </w:r>
      <w:r w:rsidR="009A5F9D">
        <w:rPr>
          <w:sz w:val="24"/>
          <w:szCs w:val="24"/>
        </w:rPr>
        <w:t>reference to credits towards qualification</w:t>
      </w:r>
      <w:r w:rsidR="004D2848">
        <w:rPr>
          <w:sz w:val="24"/>
          <w:szCs w:val="24"/>
        </w:rPr>
        <w:t>s</w:t>
      </w:r>
      <w:r w:rsidR="009A5F9D">
        <w:rPr>
          <w:sz w:val="24"/>
          <w:szCs w:val="24"/>
        </w:rPr>
        <w:t>, should be optional</w:t>
      </w:r>
      <w:r w:rsidR="004D2848">
        <w:rPr>
          <w:sz w:val="24"/>
          <w:szCs w:val="24"/>
        </w:rPr>
        <w:t xml:space="preserve">.  </w:t>
      </w:r>
      <w:r w:rsidR="009A5F9D">
        <w:rPr>
          <w:sz w:val="24"/>
          <w:szCs w:val="24"/>
        </w:rPr>
        <w:t xml:space="preserve">The need for experienced teachers to become involved in CEPP </w:t>
      </w:r>
      <w:r w:rsidR="004D2848">
        <w:rPr>
          <w:sz w:val="24"/>
          <w:szCs w:val="24"/>
        </w:rPr>
        <w:t xml:space="preserve">will be </w:t>
      </w:r>
      <w:r w:rsidR="009A5F9D">
        <w:rPr>
          <w:sz w:val="24"/>
          <w:szCs w:val="24"/>
        </w:rPr>
        <w:t>system wide</w:t>
      </w:r>
      <w:r w:rsidR="009B3DF7">
        <w:rPr>
          <w:sz w:val="24"/>
          <w:szCs w:val="24"/>
        </w:rPr>
        <w:t>. T</w:t>
      </w:r>
      <w:r w:rsidR="00C0479A">
        <w:rPr>
          <w:sz w:val="24"/>
          <w:szCs w:val="24"/>
        </w:rPr>
        <w:t>he idea of undertak</w:t>
      </w:r>
      <w:r w:rsidR="004D2848">
        <w:rPr>
          <w:sz w:val="24"/>
          <w:szCs w:val="24"/>
        </w:rPr>
        <w:t>ing</w:t>
      </w:r>
      <w:r w:rsidR="00C0479A">
        <w:rPr>
          <w:sz w:val="24"/>
          <w:szCs w:val="24"/>
        </w:rPr>
        <w:t xml:space="preserve"> formal accreditation towards an academic qualification may act as an incentive for some to participate but a disincentive to others. Efforts in this regard must</w:t>
      </w:r>
      <w:r w:rsidR="009B3DF7">
        <w:rPr>
          <w:sz w:val="24"/>
          <w:szCs w:val="24"/>
        </w:rPr>
        <w:t>,</w:t>
      </w:r>
      <w:r w:rsidR="00C0479A">
        <w:rPr>
          <w:sz w:val="24"/>
          <w:szCs w:val="24"/>
        </w:rPr>
        <w:t xml:space="preserve"> therefore</w:t>
      </w:r>
      <w:r w:rsidR="009B3DF7">
        <w:rPr>
          <w:sz w:val="24"/>
          <w:szCs w:val="24"/>
        </w:rPr>
        <w:t>,</w:t>
      </w:r>
      <w:r w:rsidR="00C0479A">
        <w:rPr>
          <w:sz w:val="24"/>
          <w:szCs w:val="24"/>
        </w:rPr>
        <w:t xml:space="preserve"> be </w:t>
      </w:r>
      <w:r w:rsidR="004D2848">
        <w:rPr>
          <w:sz w:val="24"/>
          <w:szCs w:val="24"/>
        </w:rPr>
        <w:t xml:space="preserve">respectful to </w:t>
      </w:r>
      <w:r w:rsidR="00C0479A">
        <w:rPr>
          <w:sz w:val="24"/>
          <w:szCs w:val="24"/>
        </w:rPr>
        <w:t>the needs and interests of both</w:t>
      </w:r>
      <w:r w:rsidR="009B3DF7">
        <w:rPr>
          <w:sz w:val="24"/>
          <w:szCs w:val="24"/>
        </w:rPr>
        <w:t xml:space="preserve"> groups</w:t>
      </w:r>
      <w:r w:rsidR="00C0479A">
        <w:rPr>
          <w:sz w:val="24"/>
          <w:szCs w:val="24"/>
        </w:rPr>
        <w:t xml:space="preserve">.  </w:t>
      </w:r>
      <w:r w:rsidR="009A5F9D">
        <w:rPr>
          <w:sz w:val="24"/>
          <w:szCs w:val="24"/>
        </w:rPr>
        <w:t xml:space="preserve">   </w:t>
      </w:r>
    </w:p>
    <w:p w:rsidR="00C0479A" w:rsidRDefault="004D2848" w:rsidP="001E68BC">
      <w:pPr>
        <w:jc w:val="both"/>
        <w:rPr>
          <w:sz w:val="24"/>
          <w:szCs w:val="24"/>
        </w:rPr>
      </w:pPr>
      <w:r>
        <w:rPr>
          <w:sz w:val="24"/>
          <w:szCs w:val="24"/>
        </w:rPr>
        <w:lastRenderedPageBreak/>
        <w:t>T</w:t>
      </w:r>
      <w:r w:rsidR="00C0479A">
        <w:rPr>
          <w:sz w:val="24"/>
          <w:szCs w:val="24"/>
        </w:rPr>
        <w:t xml:space="preserve">he task of becoming an experienced teacher is difficult, challenging and demanding. Some NQTs may immediately wish to combine CEPP effort with opportunities for additional, formal academic </w:t>
      </w:r>
      <w:r w:rsidR="009F6E29">
        <w:rPr>
          <w:sz w:val="24"/>
          <w:szCs w:val="24"/>
        </w:rPr>
        <w:t>accreditation;</w:t>
      </w:r>
      <w:r w:rsidR="00C0479A">
        <w:rPr>
          <w:sz w:val="24"/>
          <w:szCs w:val="24"/>
        </w:rPr>
        <w:t xml:space="preserve"> others may not or may wish to consider this at a later time through a process of recognition of prior learning.  A number of approaches should be accommodated and respected.    </w:t>
      </w:r>
    </w:p>
    <w:p w:rsidR="001E68BC" w:rsidRDefault="001E68BC" w:rsidP="001E68BC">
      <w:pPr>
        <w:jc w:val="both"/>
        <w:rPr>
          <w:sz w:val="24"/>
          <w:szCs w:val="24"/>
        </w:rPr>
      </w:pPr>
    </w:p>
    <w:p w:rsidR="002F6166" w:rsidRPr="00D94780" w:rsidRDefault="002F6166" w:rsidP="001E68BC">
      <w:pPr>
        <w:pStyle w:val="ListParagraph"/>
        <w:numPr>
          <w:ilvl w:val="0"/>
          <w:numId w:val="4"/>
        </w:numPr>
        <w:jc w:val="both"/>
        <w:rPr>
          <w:b/>
          <w:sz w:val="28"/>
          <w:szCs w:val="28"/>
        </w:rPr>
      </w:pPr>
      <w:r w:rsidRPr="00D94780">
        <w:rPr>
          <w:b/>
          <w:sz w:val="28"/>
          <w:szCs w:val="28"/>
        </w:rPr>
        <w:t xml:space="preserve">Quality Assurance </w:t>
      </w:r>
    </w:p>
    <w:p w:rsidR="00C557A7" w:rsidRDefault="002F6166" w:rsidP="001E68BC">
      <w:pPr>
        <w:jc w:val="both"/>
        <w:rPr>
          <w:sz w:val="24"/>
          <w:szCs w:val="24"/>
        </w:rPr>
      </w:pPr>
      <w:r>
        <w:rPr>
          <w:sz w:val="24"/>
          <w:szCs w:val="24"/>
        </w:rPr>
        <w:t xml:space="preserve">Robust quality assurance will be important and systems must be appropriate and relevant. TUI endorses the idea that the inspectorate should visit a number of schools annually in this regard. It is, however, not convinced that </w:t>
      </w:r>
      <w:r w:rsidR="001F5A44">
        <w:rPr>
          <w:sz w:val="24"/>
          <w:szCs w:val="24"/>
        </w:rPr>
        <w:t xml:space="preserve">the </w:t>
      </w:r>
      <w:r>
        <w:rPr>
          <w:sz w:val="24"/>
          <w:szCs w:val="24"/>
        </w:rPr>
        <w:t>CEPP should become the subject of a whole</w:t>
      </w:r>
      <w:r w:rsidR="001F5A44">
        <w:rPr>
          <w:sz w:val="24"/>
          <w:szCs w:val="24"/>
        </w:rPr>
        <w:t>-</w:t>
      </w:r>
      <w:r>
        <w:rPr>
          <w:sz w:val="24"/>
          <w:szCs w:val="24"/>
        </w:rPr>
        <w:t xml:space="preserve"> school evaluation</w:t>
      </w:r>
      <w:r w:rsidR="001F5A44">
        <w:rPr>
          <w:sz w:val="24"/>
          <w:szCs w:val="24"/>
        </w:rPr>
        <w:t xml:space="preserve"> (WSE)</w:t>
      </w:r>
      <w:r>
        <w:rPr>
          <w:sz w:val="24"/>
          <w:szCs w:val="24"/>
        </w:rPr>
        <w:t xml:space="preserve"> in the short term. It </w:t>
      </w:r>
      <w:r w:rsidR="004D2848">
        <w:rPr>
          <w:sz w:val="24"/>
          <w:szCs w:val="24"/>
        </w:rPr>
        <w:t xml:space="preserve">considers that </w:t>
      </w:r>
      <w:r>
        <w:rPr>
          <w:sz w:val="24"/>
          <w:szCs w:val="24"/>
        </w:rPr>
        <w:t xml:space="preserve">an agreed model for CEPP should be allowed bed into the </w:t>
      </w:r>
      <w:r w:rsidR="009F6E29">
        <w:rPr>
          <w:sz w:val="24"/>
          <w:szCs w:val="24"/>
        </w:rPr>
        <w:t>system before</w:t>
      </w:r>
      <w:r>
        <w:rPr>
          <w:sz w:val="24"/>
          <w:szCs w:val="24"/>
        </w:rPr>
        <w:t xml:space="preserve"> such an approach </w:t>
      </w:r>
      <w:r w:rsidR="004D2848">
        <w:rPr>
          <w:sz w:val="24"/>
          <w:szCs w:val="24"/>
        </w:rPr>
        <w:t xml:space="preserve">to quality assurance </w:t>
      </w:r>
      <w:r>
        <w:rPr>
          <w:sz w:val="24"/>
          <w:szCs w:val="24"/>
        </w:rPr>
        <w:t>would be justified or fair to the players</w:t>
      </w:r>
      <w:r w:rsidR="004D2848">
        <w:rPr>
          <w:sz w:val="24"/>
          <w:szCs w:val="24"/>
        </w:rPr>
        <w:t xml:space="preserve"> involved</w:t>
      </w:r>
      <w:r>
        <w:rPr>
          <w:sz w:val="24"/>
          <w:szCs w:val="24"/>
        </w:rPr>
        <w:t xml:space="preserve">. </w:t>
      </w:r>
      <w:r w:rsidR="004D2848">
        <w:rPr>
          <w:sz w:val="24"/>
          <w:szCs w:val="24"/>
        </w:rPr>
        <w:t xml:space="preserve"> </w:t>
      </w:r>
      <w:r>
        <w:rPr>
          <w:sz w:val="24"/>
          <w:szCs w:val="24"/>
        </w:rPr>
        <w:t xml:space="preserve">It, therefore, recommends </w:t>
      </w:r>
      <w:r w:rsidR="004D2848">
        <w:rPr>
          <w:sz w:val="24"/>
          <w:szCs w:val="24"/>
        </w:rPr>
        <w:t xml:space="preserve">a decision to evaluate a school’s approach to CEPP through a </w:t>
      </w:r>
      <w:r>
        <w:rPr>
          <w:sz w:val="24"/>
          <w:szCs w:val="24"/>
        </w:rPr>
        <w:t xml:space="preserve">WSE </w:t>
      </w:r>
      <w:proofErr w:type="gramStart"/>
      <w:r>
        <w:rPr>
          <w:sz w:val="24"/>
          <w:szCs w:val="24"/>
        </w:rPr>
        <w:t>be</w:t>
      </w:r>
      <w:proofErr w:type="gramEnd"/>
      <w:r>
        <w:rPr>
          <w:sz w:val="24"/>
          <w:szCs w:val="24"/>
        </w:rPr>
        <w:t xml:space="preserve"> </w:t>
      </w:r>
      <w:r w:rsidR="009F6E29">
        <w:rPr>
          <w:sz w:val="24"/>
          <w:szCs w:val="24"/>
        </w:rPr>
        <w:t>delayed until</w:t>
      </w:r>
      <w:r>
        <w:rPr>
          <w:sz w:val="24"/>
          <w:szCs w:val="24"/>
        </w:rPr>
        <w:t xml:space="preserve"> an agreed programme has been implemented for four or five </w:t>
      </w:r>
      <w:r w:rsidR="001F5A44">
        <w:rPr>
          <w:sz w:val="24"/>
          <w:szCs w:val="24"/>
        </w:rPr>
        <w:t xml:space="preserve">years </w:t>
      </w:r>
      <w:r>
        <w:rPr>
          <w:sz w:val="24"/>
          <w:szCs w:val="24"/>
        </w:rPr>
        <w:t xml:space="preserve">and reviewed. </w:t>
      </w:r>
      <w:r w:rsidR="004D2848">
        <w:rPr>
          <w:sz w:val="24"/>
          <w:szCs w:val="24"/>
        </w:rPr>
        <w:t xml:space="preserve">It accepts, however, the Inspectorate could be engaged in the review process.  </w:t>
      </w:r>
    </w:p>
    <w:p w:rsidR="001E68BC" w:rsidRDefault="001E68BC" w:rsidP="001E68BC">
      <w:pPr>
        <w:pStyle w:val="ListParagraph"/>
        <w:jc w:val="both"/>
        <w:rPr>
          <w:b/>
          <w:sz w:val="28"/>
          <w:szCs w:val="28"/>
        </w:rPr>
      </w:pPr>
    </w:p>
    <w:p w:rsidR="00C557A7" w:rsidRPr="00D94780" w:rsidRDefault="00C557A7" w:rsidP="001E68BC">
      <w:pPr>
        <w:pStyle w:val="ListParagraph"/>
        <w:numPr>
          <w:ilvl w:val="0"/>
          <w:numId w:val="4"/>
        </w:numPr>
        <w:jc w:val="both"/>
        <w:rPr>
          <w:b/>
          <w:sz w:val="28"/>
          <w:szCs w:val="28"/>
        </w:rPr>
      </w:pPr>
      <w:r w:rsidRPr="00D94780">
        <w:rPr>
          <w:b/>
          <w:sz w:val="28"/>
          <w:szCs w:val="28"/>
        </w:rPr>
        <w:t xml:space="preserve">Transitional </w:t>
      </w:r>
      <w:r w:rsidR="00253BFE" w:rsidRPr="00D94780">
        <w:rPr>
          <w:b/>
          <w:sz w:val="28"/>
          <w:szCs w:val="28"/>
        </w:rPr>
        <w:t xml:space="preserve">and Review </w:t>
      </w:r>
      <w:r w:rsidRPr="00D94780">
        <w:rPr>
          <w:b/>
          <w:sz w:val="28"/>
          <w:szCs w:val="28"/>
        </w:rPr>
        <w:t>Arrangements</w:t>
      </w:r>
      <w:r w:rsidR="00D94780" w:rsidRPr="00D94780">
        <w:rPr>
          <w:b/>
          <w:sz w:val="28"/>
          <w:szCs w:val="28"/>
        </w:rPr>
        <w:t xml:space="preserve"> </w:t>
      </w:r>
      <w:r w:rsidRPr="00D94780">
        <w:rPr>
          <w:b/>
          <w:sz w:val="28"/>
          <w:szCs w:val="28"/>
        </w:rPr>
        <w:t xml:space="preserve"> </w:t>
      </w:r>
    </w:p>
    <w:p w:rsidR="002C257E" w:rsidRPr="002C257E" w:rsidRDefault="002C257E" w:rsidP="001E68BC">
      <w:pPr>
        <w:jc w:val="both"/>
        <w:rPr>
          <w:sz w:val="24"/>
          <w:szCs w:val="24"/>
        </w:rPr>
      </w:pPr>
      <w:r w:rsidRPr="002C257E">
        <w:rPr>
          <w:sz w:val="24"/>
          <w:szCs w:val="24"/>
        </w:rPr>
        <w:t xml:space="preserve">The </w:t>
      </w:r>
      <w:r w:rsidR="004D2848">
        <w:rPr>
          <w:sz w:val="24"/>
          <w:szCs w:val="24"/>
        </w:rPr>
        <w:t xml:space="preserve">proposed CEPP is being </w:t>
      </w:r>
      <w:r w:rsidRPr="002C257E">
        <w:rPr>
          <w:sz w:val="24"/>
          <w:szCs w:val="24"/>
        </w:rPr>
        <w:t xml:space="preserve">designed in the context of the impending extension of </w:t>
      </w:r>
      <w:r w:rsidR="001F5A44">
        <w:rPr>
          <w:sz w:val="24"/>
          <w:szCs w:val="24"/>
        </w:rPr>
        <w:t xml:space="preserve">ITE </w:t>
      </w:r>
      <w:r w:rsidRPr="002C257E">
        <w:rPr>
          <w:sz w:val="24"/>
          <w:szCs w:val="24"/>
        </w:rPr>
        <w:t xml:space="preserve">programmes (in most instances) and extended school placement during ITE.  TUI believes it would </w:t>
      </w:r>
      <w:r w:rsidR="004D2848">
        <w:rPr>
          <w:sz w:val="24"/>
          <w:szCs w:val="24"/>
        </w:rPr>
        <w:t xml:space="preserve">be </w:t>
      </w:r>
      <w:r w:rsidRPr="002C257E">
        <w:rPr>
          <w:sz w:val="24"/>
          <w:szCs w:val="24"/>
        </w:rPr>
        <w:t xml:space="preserve">premature to agree and introduce </w:t>
      </w:r>
      <w:r w:rsidR="004D2848">
        <w:rPr>
          <w:sz w:val="24"/>
          <w:szCs w:val="24"/>
        </w:rPr>
        <w:t xml:space="preserve">a separate </w:t>
      </w:r>
      <w:r w:rsidRPr="002C257E">
        <w:rPr>
          <w:sz w:val="24"/>
          <w:szCs w:val="24"/>
        </w:rPr>
        <w:t xml:space="preserve">carer entry programme in this context.  </w:t>
      </w:r>
      <w:r w:rsidR="004D2848">
        <w:rPr>
          <w:sz w:val="24"/>
          <w:szCs w:val="24"/>
        </w:rPr>
        <w:t>If the ideas are to be pursued separately, the e</w:t>
      </w:r>
      <w:r w:rsidRPr="002C257E">
        <w:rPr>
          <w:sz w:val="24"/>
          <w:szCs w:val="24"/>
        </w:rPr>
        <w:t xml:space="preserve">xtended ITE </w:t>
      </w:r>
      <w:r w:rsidR="004D2848">
        <w:rPr>
          <w:sz w:val="24"/>
          <w:szCs w:val="24"/>
        </w:rPr>
        <w:t xml:space="preserve">and associated </w:t>
      </w:r>
      <w:r w:rsidRPr="002C257E">
        <w:rPr>
          <w:sz w:val="24"/>
          <w:szCs w:val="24"/>
        </w:rPr>
        <w:t xml:space="preserve">school placement should be bedded into the system first and a real sense of what it is achieving established before formalising a career entry programme that blends induction and probation. Indeed, the proposed career entry programme to some extent begs the question as to why ITE and its </w:t>
      </w:r>
      <w:r w:rsidR="001F5A44">
        <w:rPr>
          <w:sz w:val="24"/>
          <w:szCs w:val="24"/>
        </w:rPr>
        <w:t xml:space="preserve">associated </w:t>
      </w:r>
      <w:r w:rsidRPr="002C257E">
        <w:rPr>
          <w:sz w:val="24"/>
          <w:szCs w:val="24"/>
        </w:rPr>
        <w:t xml:space="preserve">school placement </w:t>
      </w:r>
      <w:r w:rsidR="009F6E29" w:rsidRPr="002C257E">
        <w:rPr>
          <w:sz w:val="24"/>
          <w:szCs w:val="24"/>
        </w:rPr>
        <w:t>are</w:t>
      </w:r>
      <w:r w:rsidRPr="002C257E">
        <w:rPr>
          <w:sz w:val="24"/>
          <w:szCs w:val="24"/>
        </w:rPr>
        <w:t xml:space="preserve"> being extended at all.    </w:t>
      </w:r>
    </w:p>
    <w:p w:rsidR="004D2848" w:rsidRDefault="00C557A7" w:rsidP="001E68BC">
      <w:pPr>
        <w:jc w:val="both"/>
        <w:rPr>
          <w:sz w:val="24"/>
          <w:szCs w:val="24"/>
        </w:rPr>
      </w:pPr>
      <w:r>
        <w:rPr>
          <w:sz w:val="24"/>
          <w:szCs w:val="24"/>
        </w:rPr>
        <w:t xml:space="preserve">Given the number of issues in respect of a revised model of ITE and a new CEPP that merit deeper examination and exploration TUI believes that the timescale for the introduction of any transitional arrangements or </w:t>
      </w:r>
      <w:r w:rsidR="001F5A44">
        <w:rPr>
          <w:sz w:val="24"/>
          <w:szCs w:val="24"/>
        </w:rPr>
        <w:t>new</w:t>
      </w:r>
      <w:r w:rsidR="00253BFE">
        <w:rPr>
          <w:sz w:val="24"/>
          <w:szCs w:val="24"/>
        </w:rPr>
        <w:t xml:space="preserve"> arrangements for probation into the profession </w:t>
      </w:r>
      <w:r>
        <w:rPr>
          <w:sz w:val="24"/>
          <w:szCs w:val="24"/>
        </w:rPr>
        <w:t xml:space="preserve">must be set aside. </w:t>
      </w:r>
      <w:r w:rsidR="004D2848">
        <w:rPr>
          <w:sz w:val="24"/>
          <w:szCs w:val="24"/>
        </w:rPr>
        <w:t xml:space="preserve"> </w:t>
      </w:r>
      <w:r w:rsidR="001F5A44">
        <w:rPr>
          <w:sz w:val="24"/>
          <w:szCs w:val="24"/>
        </w:rPr>
        <w:t xml:space="preserve">In tandem, </w:t>
      </w:r>
      <w:r w:rsidR="00253BFE">
        <w:rPr>
          <w:sz w:val="24"/>
          <w:szCs w:val="24"/>
        </w:rPr>
        <w:t xml:space="preserve">the timescale for a full review must also be delayed to </w:t>
      </w:r>
      <w:r w:rsidR="004D2848">
        <w:rPr>
          <w:sz w:val="24"/>
          <w:szCs w:val="24"/>
        </w:rPr>
        <w:t xml:space="preserve">allow appropriate experience to </w:t>
      </w:r>
      <w:r w:rsidR="00253BFE">
        <w:rPr>
          <w:sz w:val="24"/>
          <w:szCs w:val="24"/>
        </w:rPr>
        <w:t xml:space="preserve">emerge </w:t>
      </w:r>
      <w:r w:rsidR="004D2848">
        <w:rPr>
          <w:sz w:val="24"/>
          <w:szCs w:val="24"/>
        </w:rPr>
        <w:t>to inform a</w:t>
      </w:r>
      <w:r w:rsidR="001F5A44">
        <w:rPr>
          <w:sz w:val="24"/>
          <w:szCs w:val="24"/>
        </w:rPr>
        <w:t xml:space="preserve"> review process</w:t>
      </w:r>
      <w:r w:rsidR="004D2848">
        <w:rPr>
          <w:sz w:val="24"/>
          <w:szCs w:val="24"/>
        </w:rPr>
        <w:t xml:space="preserve">. To proceed with the current timescales is to introduce a level of discontent and anxiety that is wholly unnecessary and unhelpful.     </w:t>
      </w:r>
    </w:p>
    <w:p w:rsidR="00D94780" w:rsidRDefault="00D94780" w:rsidP="001E68BC">
      <w:pPr>
        <w:jc w:val="both"/>
        <w:rPr>
          <w:b/>
          <w:sz w:val="24"/>
          <w:szCs w:val="24"/>
        </w:rPr>
      </w:pPr>
    </w:p>
    <w:p w:rsidR="00D94780" w:rsidRDefault="00D94780" w:rsidP="001E68BC">
      <w:pPr>
        <w:jc w:val="both"/>
        <w:rPr>
          <w:b/>
          <w:sz w:val="24"/>
          <w:szCs w:val="24"/>
        </w:rPr>
      </w:pPr>
    </w:p>
    <w:p w:rsidR="00E4434A" w:rsidRPr="00D94780" w:rsidRDefault="00E4434A" w:rsidP="001E68BC">
      <w:pPr>
        <w:jc w:val="both"/>
        <w:rPr>
          <w:b/>
          <w:sz w:val="28"/>
          <w:szCs w:val="28"/>
        </w:rPr>
      </w:pPr>
      <w:r w:rsidRPr="00D94780">
        <w:rPr>
          <w:b/>
          <w:sz w:val="28"/>
          <w:szCs w:val="28"/>
        </w:rPr>
        <w:lastRenderedPageBreak/>
        <w:t xml:space="preserve">In conclusion: </w:t>
      </w:r>
    </w:p>
    <w:p w:rsidR="00E4434A" w:rsidRDefault="00E4434A" w:rsidP="001E68BC">
      <w:pPr>
        <w:jc w:val="both"/>
        <w:rPr>
          <w:sz w:val="24"/>
          <w:szCs w:val="24"/>
        </w:rPr>
      </w:pPr>
      <w:r>
        <w:rPr>
          <w:sz w:val="24"/>
          <w:szCs w:val="24"/>
        </w:rPr>
        <w:t xml:space="preserve">TUI lends support to the idea </w:t>
      </w:r>
      <w:r w:rsidR="009F6E29">
        <w:rPr>
          <w:sz w:val="24"/>
          <w:szCs w:val="24"/>
        </w:rPr>
        <w:t>of robust</w:t>
      </w:r>
      <w:r>
        <w:rPr>
          <w:sz w:val="24"/>
          <w:szCs w:val="24"/>
        </w:rPr>
        <w:t xml:space="preserve"> and timely career entry support for </w:t>
      </w:r>
      <w:proofErr w:type="gramStart"/>
      <w:r>
        <w:rPr>
          <w:sz w:val="24"/>
          <w:szCs w:val="24"/>
        </w:rPr>
        <w:t>teachers that addresses</w:t>
      </w:r>
      <w:proofErr w:type="gramEnd"/>
      <w:r>
        <w:rPr>
          <w:sz w:val="24"/>
          <w:szCs w:val="24"/>
        </w:rPr>
        <w:t xml:space="preserve"> induction support needs and probation into the profession. However</w:t>
      </w:r>
      <w:r w:rsidR="008210EF">
        <w:rPr>
          <w:sz w:val="24"/>
          <w:szCs w:val="24"/>
        </w:rPr>
        <w:t xml:space="preserve"> it:  </w:t>
      </w:r>
    </w:p>
    <w:p w:rsidR="008210EF" w:rsidRPr="009F6E29" w:rsidRDefault="008210EF" w:rsidP="001E68BC">
      <w:pPr>
        <w:pStyle w:val="ListParagraph"/>
        <w:numPr>
          <w:ilvl w:val="0"/>
          <w:numId w:val="4"/>
        </w:numPr>
        <w:jc w:val="both"/>
        <w:rPr>
          <w:sz w:val="24"/>
          <w:szCs w:val="24"/>
        </w:rPr>
      </w:pPr>
      <w:r w:rsidRPr="009F6E29">
        <w:rPr>
          <w:sz w:val="24"/>
          <w:szCs w:val="24"/>
        </w:rPr>
        <w:t>I</w:t>
      </w:r>
      <w:r w:rsidR="00E4434A" w:rsidRPr="009F6E29">
        <w:rPr>
          <w:sz w:val="24"/>
          <w:szCs w:val="24"/>
        </w:rPr>
        <w:t>s not convin</w:t>
      </w:r>
      <w:r w:rsidRPr="009F6E29">
        <w:rPr>
          <w:sz w:val="24"/>
          <w:szCs w:val="24"/>
        </w:rPr>
        <w:t>c</w:t>
      </w:r>
      <w:r w:rsidR="00E4434A" w:rsidRPr="009F6E29">
        <w:rPr>
          <w:sz w:val="24"/>
          <w:szCs w:val="24"/>
        </w:rPr>
        <w:t xml:space="preserve">ed that the integration of induction support and probation activity </w:t>
      </w:r>
      <w:r w:rsidRPr="009F6E29">
        <w:rPr>
          <w:sz w:val="24"/>
          <w:szCs w:val="24"/>
        </w:rPr>
        <w:t xml:space="preserve">is the best and appropriate way forward </w:t>
      </w:r>
      <w:r w:rsidR="009F6E29" w:rsidRPr="009F6E29">
        <w:rPr>
          <w:sz w:val="24"/>
          <w:szCs w:val="24"/>
        </w:rPr>
        <w:t>in Ireland</w:t>
      </w:r>
      <w:r w:rsidRPr="009F6E29">
        <w:rPr>
          <w:sz w:val="24"/>
          <w:szCs w:val="24"/>
        </w:rPr>
        <w:t xml:space="preserve">. </w:t>
      </w:r>
    </w:p>
    <w:p w:rsidR="008210EF" w:rsidRPr="009F6E29" w:rsidRDefault="008210EF" w:rsidP="001E68BC">
      <w:pPr>
        <w:pStyle w:val="ListParagraph"/>
        <w:numPr>
          <w:ilvl w:val="0"/>
          <w:numId w:val="4"/>
        </w:numPr>
        <w:jc w:val="both"/>
        <w:rPr>
          <w:sz w:val="24"/>
          <w:szCs w:val="24"/>
        </w:rPr>
      </w:pPr>
      <w:r w:rsidRPr="009F6E29">
        <w:rPr>
          <w:sz w:val="24"/>
          <w:szCs w:val="24"/>
        </w:rPr>
        <w:t xml:space="preserve">Believes the current proposals for CEPP are not well thought out in the context of the current environment and other developments in ITE. Therefore, they should be set aside and alternative, more reasonable, realistic approaches examined in considerable detail.  </w:t>
      </w:r>
    </w:p>
    <w:p w:rsidR="008210EF" w:rsidRPr="009F6E29" w:rsidRDefault="008210EF" w:rsidP="001E68BC">
      <w:pPr>
        <w:pStyle w:val="ListParagraph"/>
        <w:numPr>
          <w:ilvl w:val="0"/>
          <w:numId w:val="4"/>
        </w:numPr>
        <w:jc w:val="both"/>
        <w:rPr>
          <w:sz w:val="24"/>
          <w:szCs w:val="24"/>
        </w:rPr>
      </w:pPr>
      <w:r w:rsidRPr="009F6E29">
        <w:rPr>
          <w:sz w:val="24"/>
          <w:szCs w:val="24"/>
        </w:rPr>
        <w:t>Advocates that a placement scheme that respects the integrity of the process and the profession should be explored to facilitate timely and prompt completion of CEPP by NQTs in a well-supported environment.</w:t>
      </w:r>
    </w:p>
    <w:p w:rsidR="008210EF" w:rsidRPr="009F6E29" w:rsidRDefault="008210EF" w:rsidP="001E68BC">
      <w:pPr>
        <w:pStyle w:val="ListParagraph"/>
        <w:numPr>
          <w:ilvl w:val="0"/>
          <w:numId w:val="4"/>
        </w:numPr>
        <w:jc w:val="both"/>
        <w:rPr>
          <w:sz w:val="24"/>
          <w:szCs w:val="24"/>
        </w:rPr>
      </w:pPr>
      <w:r w:rsidRPr="009F6E29">
        <w:rPr>
          <w:sz w:val="24"/>
          <w:szCs w:val="24"/>
        </w:rPr>
        <w:t xml:space="preserve">Believes any future proposal for a CEPP must make more explicit reference to the nature and type of support and </w:t>
      </w:r>
      <w:r w:rsidR="009F6E29" w:rsidRPr="009F6E29">
        <w:rPr>
          <w:sz w:val="24"/>
          <w:szCs w:val="24"/>
        </w:rPr>
        <w:t>resources necessary</w:t>
      </w:r>
      <w:r w:rsidRPr="009F6E29">
        <w:rPr>
          <w:sz w:val="24"/>
          <w:szCs w:val="24"/>
        </w:rPr>
        <w:t xml:space="preserve"> to ensure effective implementation. </w:t>
      </w:r>
    </w:p>
    <w:p w:rsidR="008210EF" w:rsidRDefault="008210EF" w:rsidP="001E68BC">
      <w:pPr>
        <w:pStyle w:val="ListParagraph"/>
        <w:numPr>
          <w:ilvl w:val="0"/>
          <w:numId w:val="4"/>
        </w:numPr>
        <w:jc w:val="both"/>
        <w:rPr>
          <w:sz w:val="24"/>
          <w:szCs w:val="24"/>
        </w:rPr>
      </w:pPr>
      <w:r w:rsidRPr="009F6E29">
        <w:rPr>
          <w:sz w:val="24"/>
          <w:szCs w:val="24"/>
        </w:rPr>
        <w:t xml:space="preserve">Advises that current timescales for the introduction of a CEPP and any appropriate transitional arrangements be set aside to allow more comprehensive exploration of possible approaches and adequate </w:t>
      </w:r>
      <w:r w:rsidR="001F5A44">
        <w:rPr>
          <w:sz w:val="24"/>
          <w:szCs w:val="24"/>
        </w:rPr>
        <w:t xml:space="preserve">public </w:t>
      </w:r>
      <w:r w:rsidRPr="009F6E29">
        <w:rPr>
          <w:sz w:val="24"/>
          <w:szCs w:val="24"/>
        </w:rPr>
        <w:t>co</w:t>
      </w:r>
      <w:r w:rsidR="009F6E29" w:rsidRPr="009F6E29">
        <w:rPr>
          <w:sz w:val="24"/>
          <w:szCs w:val="24"/>
        </w:rPr>
        <w:t>nsultation.</w:t>
      </w:r>
      <w:r w:rsidRPr="009F6E29">
        <w:rPr>
          <w:sz w:val="24"/>
          <w:szCs w:val="24"/>
        </w:rPr>
        <w:t xml:space="preserve"> </w:t>
      </w:r>
    </w:p>
    <w:p w:rsidR="00D94780" w:rsidRDefault="00D94780" w:rsidP="001E68BC">
      <w:pPr>
        <w:jc w:val="both"/>
        <w:rPr>
          <w:sz w:val="24"/>
          <w:szCs w:val="24"/>
        </w:rPr>
      </w:pPr>
    </w:p>
    <w:p w:rsidR="00D94780" w:rsidRPr="00D94780" w:rsidRDefault="00D94780" w:rsidP="001E68BC">
      <w:pPr>
        <w:jc w:val="both"/>
        <w:rPr>
          <w:b/>
          <w:i/>
        </w:rPr>
      </w:pPr>
      <w:r w:rsidRPr="00D94780">
        <w:rPr>
          <w:b/>
          <w:i/>
        </w:rPr>
        <w:t>For further clarification contact:</w:t>
      </w:r>
    </w:p>
    <w:p w:rsidR="00D94780" w:rsidRDefault="00D94780" w:rsidP="001E68BC">
      <w:pPr>
        <w:jc w:val="both"/>
        <w:rPr>
          <w:b/>
          <w:i/>
        </w:rPr>
      </w:pPr>
      <w:r w:rsidRPr="00D94780">
        <w:rPr>
          <w:b/>
          <w:i/>
        </w:rPr>
        <w:t xml:space="preserve">Bernie Judge </w:t>
      </w:r>
    </w:p>
    <w:p w:rsidR="00D94780" w:rsidRPr="00D94780" w:rsidRDefault="00D94780" w:rsidP="001E68BC">
      <w:pPr>
        <w:jc w:val="both"/>
        <w:rPr>
          <w:b/>
          <w:i/>
        </w:rPr>
      </w:pPr>
      <w:r w:rsidRPr="00D94780">
        <w:rPr>
          <w:b/>
          <w:i/>
        </w:rPr>
        <w:t xml:space="preserve">Education and Research Officer </w:t>
      </w:r>
    </w:p>
    <w:p w:rsidR="00D94780" w:rsidRPr="00D94780" w:rsidRDefault="00D94780" w:rsidP="001E68BC">
      <w:pPr>
        <w:jc w:val="both"/>
        <w:rPr>
          <w:b/>
          <w:i/>
        </w:rPr>
      </w:pPr>
      <w:r w:rsidRPr="00D94780">
        <w:rPr>
          <w:b/>
          <w:i/>
        </w:rPr>
        <w:t xml:space="preserve">Teachers’ Union of Ireland </w:t>
      </w:r>
    </w:p>
    <w:p w:rsidR="00D94780" w:rsidRPr="00D94780" w:rsidRDefault="00D94780" w:rsidP="001E68BC">
      <w:pPr>
        <w:jc w:val="both"/>
        <w:rPr>
          <w:b/>
          <w:i/>
        </w:rPr>
      </w:pPr>
      <w:r w:rsidRPr="00D94780">
        <w:rPr>
          <w:b/>
          <w:i/>
        </w:rPr>
        <w:t>bjudge@tui.ie</w:t>
      </w:r>
    </w:p>
    <w:sectPr w:rsidR="00D94780" w:rsidRPr="00D94780" w:rsidSect="004D2848">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CA" w:rsidRDefault="007F5ECA" w:rsidP="003548FF">
      <w:pPr>
        <w:spacing w:after="0" w:line="240" w:lineRule="auto"/>
      </w:pPr>
      <w:r>
        <w:separator/>
      </w:r>
    </w:p>
  </w:endnote>
  <w:endnote w:type="continuationSeparator" w:id="0">
    <w:p w:rsidR="007F5ECA" w:rsidRDefault="007F5ECA" w:rsidP="0035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929407"/>
      <w:docPartObj>
        <w:docPartGallery w:val="Page Numbers (Bottom of Page)"/>
        <w:docPartUnique/>
      </w:docPartObj>
    </w:sdtPr>
    <w:sdtEndPr>
      <w:rPr>
        <w:noProof/>
      </w:rPr>
    </w:sdtEndPr>
    <w:sdtContent>
      <w:p w:rsidR="00DC1FF3" w:rsidRDefault="00DC1FF3">
        <w:pPr>
          <w:pStyle w:val="Footer"/>
          <w:jc w:val="right"/>
        </w:pPr>
        <w:r>
          <w:fldChar w:fldCharType="begin"/>
        </w:r>
        <w:r>
          <w:instrText xml:space="preserve"> PAGE   \* MERGEFORMAT </w:instrText>
        </w:r>
        <w:r>
          <w:fldChar w:fldCharType="separate"/>
        </w:r>
        <w:r w:rsidR="00BE79C5">
          <w:rPr>
            <w:noProof/>
          </w:rPr>
          <w:t>10</w:t>
        </w:r>
        <w:r>
          <w:rPr>
            <w:noProof/>
          </w:rPr>
          <w:fldChar w:fldCharType="end"/>
        </w:r>
      </w:p>
    </w:sdtContent>
  </w:sdt>
  <w:p w:rsidR="00DC1FF3" w:rsidRDefault="00DC1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CA" w:rsidRDefault="007F5ECA" w:rsidP="003548FF">
      <w:pPr>
        <w:spacing w:after="0" w:line="240" w:lineRule="auto"/>
      </w:pPr>
      <w:r>
        <w:separator/>
      </w:r>
    </w:p>
  </w:footnote>
  <w:footnote w:type="continuationSeparator" w:id="0">
    <w:p w:rsidR="007F5ECA" w:rsidRDefault="007F5ECA" w:rsidP="00354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5AF"/>
    <w:multiLevelType w:val="hybridMultilevel"/>
    <w:tmpl w:val="5E2A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A76B8B"/>
    <w:multiLevelType w:val="hybridMultilevel"/>
    <w:tmpl w:val="3ED84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BF259CC"/>
    <w:multiLevelType w:val="hybridMultilevel"/>
    <w:tmpl w:val="40928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0B24FFF"/>
    <w:multiLevelType w:val="hybridMultilevel"/>
    <w:tmpl w:val="59F2E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CB5F74"/>
    <w:multiLevelType w:val="hybridMultilevel"/>
    <w:tmpl w:val="673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F613BA"/>
    <w:multiLevelType w:val="hybridMultilevel"/>
    <w:tmpl w:val="F8067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40"/>
    <w:rsid w:val="00010A97"/>
    <w:rsid w:val="0008254F"/>
    <w:rsid w:val="0008354B"/>
    <w:rsid w:val="000E2A7D"/>
    <w:rsid w:val="00144176"/>
    <w:rsid w:val="00174C67"/>
    <w:rsid w:val="001A34A1"/>
    <w:rsid w:val="001B3224"/>
    <w:rsid w:val="001E68BC"/>
    <w:rsid w:val="001F5A44"/>
    <w:rsid w:val="002246C3"/>
    <w:rsid w:val="00244906"/>
    <w:rsid w:val="00253BFE"/>
    <w:rsid w:val="00271849"/>
    <w:rsid w:val="0029550D"/>
    <w:rsid w:val="002957B1"/>
    <w:rsid w:val="002C257E"/>
    <w:rsid w:val="002E68B9"/>
    <w:rsid w:val="002F6166"/>
    <w:rsid w:val="00346B49"/>
    <w:rsid w:val="003548FF"/>
    <w:rsid w:val="00381431"/>
    <w:rsid w:val="00395634"/>
    <w:rsid w:val="003E7C3A"/>
    <w:rsid w:val="003F6871"/>
    <w:rsid w:val="00400510"/>
    <w:rsid w:val="00417AB5"/>
    <w:rsid w:val="00425D2D"/>
    <w:rsid w:val="004957D7"/>
    <w:rsid w:val="004D2848"/>
    <w:rsid w:val="004D629D"/>
    <w:rsid w:val="00507D9A"/>
    <w:rsid w:val="00513A3E"/>
    <w:rsid w:val="005B37A1"/>
    <w:rsid w:val="005D03AB"/>
    <w:rsid w:val="0061539C"/>
    <w:rsid w:val="006220D9"/>
    <w:rsid w:val="00670FE0"/>
    <w:rsid w:val="00673D06"/>
    <w:rsid w:val="006C6BF5"/>
    <w:rsid w:val="00713A4C"/>
    <w:rsid w:val="0076786C"/>
    <w:rsid w:val="007870FE"/>
    <w:rsid w:val="007A178F"/>
    <w:rsid w:val="007F5ECA"/>
    <w:rsid w:val="00820931"/>
    <w:rsid w:val="008210EF"/>
    <w:rsid w:val="008C1B40"/>
    <w:rsid w:val="008D18FD"/>
    <w:rsid w:val="009059C2"/>
    <w:rsid w:val="009548DE"/>
    <w:rsid w:val="009836D6"/>
    <w:rsid w:val="009A5F9D"/>
    <w:rsid w:val="009A63FF"/>
    <w:rsid w:val="009B3DF7"/>
    <w:rsid w:val="009B3EDC"/>
    <w:rsid w:val="009F6E29"/>
    <w:rsid w:val="00A11E39"/>
    <w:rsid w:val="00A34E08"/>
    <w:rsid w:val="00A36D2A"/>
    <w:rsid w:val="00A60098"/>
    <w:rsid w:val="00A959D8"/>
    <w:rsid w:val="00AB1E01"/>
    <w:rsid w:val="00AB5B7E"/>
    <w:rsid w:val="00AE7934"/>
    <w:rsid w:val="00B26742"/>
    <w:rsid w:val="00B274C2"/>
    <w:rsid w:val="00B33CAB"/>
    <w:rsid w:val="00B4198A"/>
    <w:rsid w:val="00BC45CE"/>
    <w:rsid w:val="00BE79C5"/>
    <w:rsid w:val="00BF2A94"/>
    <w:rsid w:val="00C0479A"/>
    <w:rsid w:val="00C36CB2"/>
    <w:rsid w:val="00C557A7"/>
    <w:rsid w:val="00C56423"/>
    <w:rsid w:val="00C56B74"/>
    <w:rsid w:val="00C912EE"/>
    <w:rsid w:val="00CB3BD8"/>
    <w:rsid w:val="00CE0119"/>
    <w:rsid w:val="00D42278"/>
    <w:rsid w:val="00D66CD7"/>
    <w:rsid w:val="00D94780"/>
    <w:rsid w:val="00DA0C0C"/>
    <w:rsid w:val="00DC1FF3"/>
    <w:rsid w:val="00DD5229"/>
    <w:rsid w:val="00DD63D1"/>
    <w:rsid w:val="00DF258E"/>
    <w:rsid w:val="00E174A6"/>
    <w:rsid w:val="00E25AF1"/>
    <w:rsid w:val="00E4434A"/>
    <w:rsid w:val="00E75E22"/>
    <w:rsid w:val="00E95023"/>
    <w:rsid w:val="00EA6E84"/>
    <w:rsid w:val="00F54E17"/>
    <w:rsid w:val="00F76FAE"/>
    <w:rsid w:val="00FD33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B9"/>
    <w:pPr>
      <w:ind w:left="720"/>
      <w:contextualSpacing/>
    </w:pPr>
  </w:style>
  <w:style w:type="paragraph" w:styleId="NoSpacing">
    <w:name w:val="No Spacing"/>
    <w:link w:val="NoSpacingChar"/>
    <w:uiPriority w:val="1"/>
    <w:qFormat/>
    <w:rsid w:val="004D284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D2848"/>
    <w:rPr>
      <w:rFonts w:eastAsiaTheme="minorEastAsia"/>
      <w:lang w:val="en-US" w:eastAsia="ja-JP"/>
    </w:rPr>
  </w:style>
  <w:style w:type="paragraph" w:styleId="BalloonText">
    <w:name w:val="Balloon Text"/>
    <w:basedOn w:val="Normal"/>
    <w:link w:val="BalloonTextChar"/>
    <w:uiPriority w:val="99"/>
    <w:semiHidden/>
    <w:unhideWhenUsed/>
    <w:rsid w:val="004D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848"/>
    <w:rPr>
      <w:rFonts w:ascii="Tahoma" w:hAnsi="Tahoma" w:cs="Tahoma"/>
      <w:sz w:val="16"/>
      <w:szCs w:val="16"/>
    </w:rPr>
  </w:style>
  <w:style w:type="paragraph" w:styleId="Header">
    <w:name w:val="header"/>
    <w:basedOn w:val="Normal"/>
    <w:link w:val="HeaderChar"/>
    <w:uiPriority w:val="99"/>
    <w:unhideWhenUsed/>
    <w:rsid w:val="00354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FF"/>
  </w:style>
  <w:style w:type="paragraph" w:styleId="Footer">
    <w:name w:val="footer"/>
    <w:basedOn w:val="Normal"/>
    <w:link w:val="FooterChar"/>
    <w:uiPriority w:val="99"/>
    <w:unhideWhenUsed/>
    <w:rsid w:val="00354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B9"/>
    <w:pPr>
      <w:ind w:left="720"/>
      <w:contextualSpacing/>
    </w:pPr>
  </w:style>
  <w:style w:type="paragraph" w:styleId="NoSpacing">
    <w:name w:val="No Spacing"/>
    <w:link w:val="NoSpacingChar"/>
    <w:uiPriority w:val="1"/>
    <w:qFormat/>
    <w:rsid w:val="004D284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D2848"/>
    <w:rPr>
      <w:rFonts w:eastAsiaTheme="minorEastAsia"/>
      <w:lang w:val="en-US" w:eastAsia="ja-JP"/>
    </w:rPr>
  </w:style>
  <w:style w:type="paragraph" w:styleId="BalloonText">
    <w:name w:val="Balloon Text"/>
    <w:basedOn w:val="Normal"/>
    <w:link w:val="BalloonTextChar"/>
    <w:uiPriority w:val="99"/>
    <w:semiHidden/>
    <w:unhideWhenUsed/>
    <w:rsid w:val="004D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848"/>
    <w:rPr>
      <w:rFonts w:ascii="Tahoma" w:hAnsi="Tahoma" w:cs="Tahoma"/>
      <w:sz w:val="16"/>
      <w:szCs w:val="16"/>
    </w:rPr>
  </w:style>
  <w:style w:type="paragraph" w:styleId="Header">
    <w:name w:val="header"/>
    <w:basedOn w:val="Normal"/>
    <w:link w:val="HeaderChar"/>
    <w:uiPriority w:val="99"/>
    <w:unhideWhenUsed/>
    <w:rsid w:val="00354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FF"/>
  </w:style>
  <w:style w:type="paragraph" w:styleId="Footer">
    <w:name w:val="footer"/>
    <w:basedOn w:val="Normal"/>
    <w:link w:val="FooterChar"/>
    <w:uiPriority w:val="99"/>
    <w:unhideWhenUsed/>
    <w:rsid w:val="00354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53FD-567D-4D48-99BE-61D72F45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3879</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Judge</dc:creator>
  <cp:lastModifiedBy>cgriffin</cp:lastModifiedBy>
  <cp:revision>2</cp:revision>
  <cp:lastPrinted>2012-05-29T18:46:00Z</cp:lastPrinted>
  <dcterms:created xsi:type="dcterms:W3CDTF">2012-09-27T13:54:00Z</dcterms:created>
  <dcterms:modified xsi:type="dcterms:W3CDTF">2012-09-27T13:54:00Z</dcterms:modified>
</cp:coreProperties>
</file>