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2A" w:rsidRDefault="00C53C2A">
      <w:pPr>
        <w:rPr>
          <w:sz w:val="24"/>
          <w:szCs w:val="24"/>
        </w:rPr>
      </w:pPr>
      <w:bookmarkStart w:id="0" w:name="_GoBack"/>
      <w:bookmarkEnd w:id="0"/>
    </w:p>
    <w:p w:rsidR="00C53C2A" w:rsidRDefault="00C53C2A" w:rsidP="00C53C2A">
      <w:pPr>
        <w:jc w:val="center"/>
        <w:rPr>
          <w:sz w:val="24"/>
          <w:szCs w:val="24"/>
        </w:rPr>
      </w:pPr>
      <w:r>
        <w:rPr>
          <w:noProof/>
          <w:lang w:eastAsia="en-IE"/>
        </w:rPr>
        <w:drawing>
          <wp:inline distT="0" distB="0" distL="0" distR="0" wp14:anchorId="55F750A6" wp14:editId="0BDDCB1F">
            <wp:extent cx="2023002" cy="1595142"/>
            <wp:effectExtent l="0" t="0" r="0" b="5080"/>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6026" cy="1660606"/>
                    </a:xfrm>
                    <a:prstGeom prst="rect">
                      <a:avLst/>
                    </a:prstGeom>
                    <a:noFill/>
                    <a:ln>
                      <a:noFill/>
                    </a:ln>
                  </pic:spPr>
                </pic:pic>
              </a:graphicData>
            </a:graphic>
          </wp:inline>
        </w:drawing>
      </w:r>
    </w:p>
    <w:p w:rsidR="00C53C2A" w:rsidRDefault="00C53C2A" w:rsidP="00C53C2A">
      <w:pPr>
        <w:jc w:val="center"/>
        <w:rPr>
          <w:b/>
          <w:sz w:val="28"/>
          <w:szCs w:val="28"/>
        </w:rPr>
      </w:pPr>
    </w:p>
    <w:p w:rsidR="00C53C2A" w:rsidRDefault="00A114FD" w:rsidP="00C53C2A">
      <w:pPr>
        <w:jc w:val="center"/>
        <w:rPr>
          <w:b/>
          <w:sz w:val="28"/>
          <w:szCs w:val="28"/>
        </w:rPr>
      </w:pPr>
      <w:r>
        <w:rPr>
          <w:b/>
          <w:sz w:val="28"/>
          <w:szCs w:val="28"/>
        </w:rPr>
        <w:t>TUI R</w:t>
      </w:r>
      <w:r w:rsidR="00C53C2A" w:rsidRPr="00C53C2A">
        <w:rPr>
          <w:b/>
          <w:sz w:val="28"/>
          <w:szCs w:val="28"/>
        </w:rPr>
        <w:t xml:space="preserve">esponse to Draft General Scheme of an Education </w:t>
      </w:r>
    </w:p>
    <w:p w:rsidR="00C53C2A" w:rsidRDefault="00C53C2A" w:rsidP="00C53C2A">
      <w:pPr>
        <w:jc w:val="center"/>
        <w:rPr>
          <w:b/>
          <w:sz w:val="28"/>
          <w:szCs w:val="28"/>
        </w:rPr>
      </w:pPr>
      <w:r w:rsidRPr="00C53C2A">
        <w:rPr>
          <w:b/>
          <w:sz w:val="28"/>
          <w:szCs w:val="28"/>
        </w:rPr>
        <w:t>(Admission t</w:t>
      </w:r>
      <w:r>
        <w:rPr>
          <w:b/>
          <w:sz w:val="28"/>
          <w:szCs w:val="28"/>
        </w:rPr>
        <w:t>o</w:t>
      </w:r>
      <w:r w:rsidRPr="00C53C2A">
        <w:rPr>
          <w:b/>
          <w:sz w:val="28"/>
          <w:szCs w:val="28"/>
        </w:rPr>
        <w:t xml:space="preserve"> Schools) Bill 2013</w:t>
      </w:r>
    </w:p>
    <w:p w:rsidR="00C53C2A" w:rsidRDefault="00C53C2A" w:rsidP="00C53C2A">
      <w:pPr>
        <w:jc w:val="center"/>
        <w:rPr>
          <w:sz w:val="24"/>
          <w:szCs w:val="24"/>
        </w:rPr>
      </w:pPr>
      <w:r>
        <w:rPr>
          <w:b/>
          <w:sz w:val="28"/>
          <w:szCs w:val="28"/>
        </w:rPr>
        <w:t>November 2013</w:t>
      </w:r>
    </w:p>
    <w:p w:rsidR="00C53C2A" w:rsidRDefault="00C53C2A">
      <w:pPr>
        <w:rPr>
          <w:sz w:val="24"/>
          <w:szCs w:val="24"/>
        </w:rPr>
      </w:pPr>
    </w:p>
    <w:p w:rsidR="0022050A" w:rsidRPr="00C53C2A" w:rsidRDefault="007229E2" w:rsidP="00221964">
      <w:pPr>
        <w:jc w:val="both"/>
        <w:rPr>
          <w:sz w:val="24"/>
          <w:szCs w:val="24"/>
        </w:rPr>
      </w:pPr>
      <w:r w:rsidRPr="00C53C2A">
        <w:rPr>
          <w:sz w:val="24"/>
          <w:szCs w:val="24"/>
        </w:rPr>
        <w:t xml:space="preserve">TUI represents over 11,000 teachers (post- primary and further education) in schools/colleges/centres managed by the Education and Training Boards and in Community and Comprehensive Schools.  The schools in which its members work cater for a disproportionate number of students with special educational needs </w:t>
      </w:r>
      <w:r w:rsidR="00221964">
        <w:rPr>
          <w:sz w:val="24"/>
          <w:szCs w:val="24"/>
        </w:rPr>
        <w:t>and/</w:t>
      </w:r>
      <w:r w:rsidRPr="00C53C2A">
        <w:rPr>
          <w:sz w:val="24"/>
          <w:szCs w:val="24"/>
        </w:rPr>
        <w:t xml:space="preserve">or </w:t>
      </w:r>
      <w:r w:rsidR="00221964">
        <w:rPr>
          <w:sz w:val="24"/>
          <w:szCs w:val="24"/>
        </w:rPr>
        <w:t xml:space="preserve">students </w:t>
      </w:r>
      <w:r w:rsidRPr="00C53C2A">
        <w:rPr>
          <w:sz w:val="24"/>
          <w:szCs w:val="24"/>
        </w:rPr>
        <w:t xml:space="preserve">from special interest groups.  </w:t>
      </w:r>
      <w:r w:rsidR="00A114FD">
        <w:rPr>
          <w:sz w:val="24"/>
          <w:szCs w:val="24"/>
        </w:rPr>
        <w:t>The union,</w:t>
      </w:r>
      <w:r w:rsidRPr="00C53C2A">
        <w:rPr>
          <w:sz w:val="24"/>
          <w:szCs w:val="24"/>
        </w:rPr>
        <w:t xml:space="preserve"> therefore</w:t>
      </w:r>
      <w:r w:rsidR="00A114FD">
        <w:rPr>
          <w:sz w:val="24"/>
          <w:szCs w:val="24"/>
        </w:rPr>
        <w:t>,</w:t>
      </w:r>
      <w:r w:rsidRPr="00C53C2A">
        <w:rPr>
          <w:sz w:val="24"/>
          <w:szCs w:val="24"/>
        </w:rPr>
        <w:t xml:space="preserve"> welcomes </w:t>
      </w:r>
      <w:r w:rsidR="0022050A" w:rsidRPr="00C53C2A">
        <w:rPr>
          <w:sz w:val="24"/>
          <w:szCs w:val="24"/>
        </w:rPr>
        <w:t xml:space="preserve">efforts by the Oireachtas and Minister for Education and Skills to </w:t>
      </w:r>
      <w:r w:rsidR="00250B1C" w:rsidRPr="00C53C2A">
        <w:rPr>
          <w:sz w:val="24"/>
          <w:szCs w:val="24"/>
        </w:rPr>
        <w:t>amend the</w:t>
      </w:r>
      <w:r w:rsidR="0022050A" w:rsidRPr="00C53C2A">
        <w:rPr>
          <w:sz w:val="24"/>
          <w:szCs w:val="24"/>
        </w:rPr>
        <w:t xml:space="preserve"> Education Act 1998 </w:t>
      </w:r>
      <w:r w:rsidR="00717860" w:rsidRPr="00C53C2A">
        <w:rPr>
          <w:sz w:val="24"/>
          <w:szCs w:val="24"/>
        </w:rPr>
        <w:t xml:space="preserve">in order </w:t>
      </w:r>
      <w:r w:rsidR="0022050A" w:rsidRPr="00C53C2A">
        <w:rPr>
          <w:sz w:val="24"/>
          <w:szCs w:val="24"/>
        </w:rPr>
        <w:t xml:space="preserve">to </w:t>
      </w:r>
      <w:r w:rsidR="0059140F" w:rsidRPr="00C53C2A">
        <w:rPr>
          <w:sz w:val="24"/>
          <w:szCs w:val="24"/>
        </w:rPr>
        <w:t xml:space="preserve">address </w:t>
      </w:r>
      <w:r w:rsidR="0022050A" w:rsidRPr="00C53C2A">
        <w:rPr>
          <w:sz w:val="24"/>
          <w:szCs w:val="24"/>
        </w:rPr>
        <w:t>school admissions</w:t>
      </w:r>
      <w:r w:rsidR="0059140F" w:rsidRPr="00C53C2A">
        <w:rPr>
          <w:sz w:val="24"/>
          <w:szCs w:val="24"/>
        </w:rPr>
        <w:t xml:space="preserve"> policies </w:t>
      </w:r>
      <w:r w:rsidR="00717860" w:rsidRPr="00C53C2A">
        <w:rPr>
          <w:sz w:val="24"/>
          <w:szCs w:val="24"/>
        </w:rPr>
        <w:t>that enable exclusionary</w:t>
      </w:r>
      <w:r w:rsidRPr="00C53C2A">
        <w:rPr>
          <w:sz w:val="24"/>
          <w:szCs w:val="24"/>
        </w:rPr>
        <w:t>,</w:t>
      </w:r>
      <w:r w:rsidR="00717860" w:rsidRPr="00C53C2A">
        <w:rPr>
          <w:sz w:val="24"/>
          <w:szCs w:val="24"/>
        </w:rPr>
        <w:t xml:space="preserve"> </w:t>
      </w:r>
      <w:r w:rsidR="0022050A" w:rsidRPr="00C53C2A">
        <w:rPr>
          <w:sz w:val="24"/>
          <w:szCs w:val="24"/>
        </w:rPr>
        <w:t>selective practices</w:t>
      </w:r>
      <w:r w:rsidR="00717860" w:rsidRPr="00C53C2A">
        <w:rPr>
          <w:sz w:val="24"/>
          <w:szCs w:val="24"/>
        </w:rPr>
        <w:t xml:space="preserve"> that</w:t>
      </w:r>
      <w:r w:rsidR="00A114FD">
        <w:rPr>
          <w:sz w:val="24"/>
          <w:szCs w:val="24"/>
        </w:rPr>
        <w:t>,</w:t>
      </w:r>
      <w:r w:rsidR="00717860" w:rsidRPr="00C53C2A">
        <w:rPr>
          <w:sz w:val="24"/>
          <w:szCs w:val="24"/>
        </w:rPr>
        <w:t xml:space="preserve"> </w:t>
      </w:r>
      <w:r w:rsidRPr="00C53C2A">
        <w:rPr>
          <w:sz w:val="24"/>
          <w:szCs w:val="24"/>
        </w:rPr>
        <w:t>in reality</w:t>
      </w:r>
      <w:r w:rsidR="00A114FD">
        <w:rPr>
          <w:sz w:val="24"/>
          <w:szCs w:val="24"/>
        </w:rPr>
        <w:t>,</w:t>
      </w:r>
      <w:r w:rsidRPr="00C53C2A">
        <w:rPr>
          <w:sz w:val="24"/>
          <w:szCs w:val="24"/>
        </w:rPr>
        <w:t xml:space="preserve"> support </w:t>
      </w:r>
      <w:r w:rsidR="00717860" w:rsidRPr="00C53C2A">
        <w:rPr>
          <w:sz w:val="24"/>
          <w:szCs w:val="24"/>
        </w:rPr>
        <w:t>an inequitable education system</w:t>
      </w:r>
      <w:r w:rsidR="00A114FD">
        <w:rPr>
          <w:sz w:val="24"/>
          <w:szCs w:val="24"/>
        </w:rPr>
        <w:t xml:space="preserve"> and give </w:t>
      </w:r>
      <w:r w:rsidR="00717860" w:rsidRPr="00C53C2A">
        <w:rPr>
          <w:sz w:val="24"/>
          <w:szCs w:val="24"/>
        </w:rPr>
        <w:t xml:space="preserve">unfair advantage to certain groups in society and </w:t>
      </w:r>
      <w:r w:rsidRPr="00C53C2A">
        <w:rPr>
          <w:sz w:val="24"/>
          <w:szCs w:val="24"/>
        </w:rPr>
        <w:t xml:space="preserve">certain </w:t>
      </w:r>
      <w:r w:rsidR="00250B1C" w:rsidRPr="00C53C2A">
        <w:rPr>
          <w:sz w:val="24"/>
          <w:szCs w:val="24"/>
        </w:rPr>
        <w:t>cohorts of</w:t>
      </w:r>
      <w:r w:rsidR="00717860" w:rsidRPr="00C53C2A">
        <w:rPr>
          <w:sz w:val="24"/>
          <w:szCs w:val="24"/>
        </w:rPr>
        <w:t xml:space="preserve"> students.  </w:t>
      </w:r>
      <w:r w:rsidR="0022050A" w:rsidRPr="00C53C2A">
        <w:rPr>
          <w:sz w:val="24"/>
          <w:szCs w:val="24"/>
        </w:rPr>
        <w:t xml:space="preserve"> </w:t>
      </w:r>
    </w:p>
    <w:p w:rsidR="00467048" w:rsidRPr="00C53C2A" w:rsidRDefault="0022050A" w:rsidP="00221964">
      <w:pPr>
        <w:jc w:val="both"/>
        <w:rPr>
          <w:sz w:val="24"/>
          <w:szCs w:val="24"/>
        </w:rPr>
      </w:pPr>
      <w:r w:rsidRPr="00C53C2A">
        <w:rPr>
          <w:sz w:val="24"/>
          <w:szCs w:val="24"/>
        </w:rPr>
        <w:t>TUI considers that</w:t>
      </w:r>
      <w:r w:rsidR="0059140F" w:rsidRPr="00C53C2A">
        <w:rPr>
          <w:sz w:val="24"/>
          <w:szCs w:val="24"/>
        </w:rPr>
        <w:t xml:space="preserve"> the proposed </w:t>
      </w:r>
      <w:r w:rsidR="001769AB" w:rsidRPr="00C53C2A">
        <w:rPr>
          <w:sz w:val="24"/>
          <w:szCs w:val="24"/>
        </w:rPr>
        <w:t xml:space="preserve">amendment </w:t>
      </w:r>
      <w:r w:rsidR="00E457FA" w:rsidRPr="00C53C2A">
        <w:rPr>
          <w:sz w:val="24"/>
          <w:szCs w:val="24"/>
        </w:rPr>
        <w:t>could</w:t>
      </w:r>
      <w:r w:rsidR="00717860" w:rsidRPr="00C53C2A">
        <w:rPr>
          <w:sz w:val="24"/>
          <w:szCs w:val="24"/>
        </w:rPr>
        <w:t>,</w:t>
      </w:r>
      <w:r w:rsidR="00E457FA" w:rsidRPr="00C53C2A">
        <w:rPr>
          <w:sz w:val="24"/>
          <w:szCs w:val="24"/>
        </w:rPr>
        <w:t xml:space="preserve"> </w:t>
      </w:r>
      <w:r w:rsidR="001769AB" w:rsidRPr="00C53C2A">
        <w:rPr>
          <w:sz w:val="24"/>
          <w:szCs w:val="24"/>
        </w:rPr>
        <w:t>in general</w:t>
      </w:r>
      <w:r w:rsidR="00717860" w:rsidRPr="00C53C2A">
        <w:rPr>
          <w:sz w:val="24"/>
          <w:szCs w:val="24"/>
        </w:rPr>
        <w:t>,</w:t>
      </w:r>
      <w:r w:rsidR="001769AB" w:rsidRPr="00C53C2A">
        <w:rPr>
          <w:sz w:val="24"/>
          <w:szCs w:val="24"/>
        </w:rPr>
        <w:t xml:space="preserve"> </w:t>
      </w:r>
      <w:r w:rsidRPr="00C53C2A">
        <w:rPr>
          <w:sz w:val="24"/>
          <w:szCs w:val="24"/>
        </w:rPr>
        <w:t xml:space="preserve">lead to fairer and more transparent </w:t>
      </w:r>
      <w:r w:rsidR="001769AB" w:rsidRPr="00C53C2A">
        <w:rPr>
          <w:sz w:val="24"/>
          <w:szCs w:val="24"/>
        </w:rPr>
        <w:t>admissions practices</w:t>
      </w:r>
      <w:r w:rsidR="00A114FD">
        <w:rPr>
          <w:sz w:val="24"/>
          <w:szCs w:val="24"/>
        </w:rPr>
        <w:t>. However</w:t>
      </w:r>
      <w:r w:rsidR="008366A0">
        <w:rPr>
          <w:sz w:val="24"/>
          <w:szCs w:val="24"/>
        </w:rPr>
        <w:t xml:space="preserve">, </w:t>
      </w:r>
      <w:r w:rsidR="008366A0" w:rsidRPr="00C53C2A">
        <w:rPr>
          <w:sz w:val="24"/>
          <w:szCs w:val="24"/>
        </w:rPr>
        <w:t>it</w:t>
      </w:r>
      <w:r w:rsidR="0059140F" w:rsidRPr="00C53C2A">
        <w:rPr>
          <w:sz w:val="24"/>
          <w:szCs w:val="24"/>
        </w:rPr>
        <w:t xml:space="preserve"> is not convinced that the </w:t>
      </w:r>
      <w:r w:rsidR="007229E2" w:rsidRPr="00C53C2A">
        <w:rPr>
          <w:sz w:val="24"/>
          <w:szCs w:val="24"/>
        </w:rPr>
        <w:t xml:space="preserve">current wording </w:t>
      </w:r>
      <w:r w:rsidR="0059140F" w:rsidRPr="00C53C2A">
        <w:rPr>
          <w:sz w:val="24"/>
          <w:szCs w:val="24"/>
        </w:rPr>
        <w:t>sufficiently addresses the most significant</w:t>
      </w:r>
      <w:r w:rsidR="001769AB" w:rsidRPr="00C53C2A">
        <w:rPr>
          <w:sz w:val="24"/>
          <w:szCs w:val="24"/>
        </w:rPr>
        <w:t xml:space="preserve">, selective and exclusionary </w:t>
      </w:r>
      <w:r w:rsidR="0059140F" w:rsidRPr="00C53C2A">
        <w:rPr>
          <w:sz w:val="24"/>
          <w:szCs w:val="24"/>
        </w:rPr>
        <w:t xml:space="preserve">  practices</w:t>
      </w:r>
      <w:r w:rsidR="001769AB" w:rsidRPr="00C53C2A">
        <w:rPr>
          <w:sz w:val="24"/>
          <w:szCs w:val="24"/>
        </w:rPr>
        <w:t xml:space="preserve">.   </w:t>
      </w:r>
      <w:r w:rsidR="00717860" w:rsidRPr="00C53C2A">
        <w:rPr>
          <w:sz w:val="24"/>
          <w:szCs w:val="24"/>
        </w:rPr>
        <w:t xml:space="preserve">This is disappointing and TUI urges that further work and revisions </w:t>
      </w:r>
      <w:r w:rsidR="00250B1C" w:rsidRPr="00C53C2A">
        <w:rPr>
          <w:sz w:val="24"/>
          <w:szCs w:val="24"/>
        </w:rPr>
        <w:t>are</w:t>
      </w:r>
      <w:r w:rsidR="00717860" w:rsidRPr="00C53C2A">
        <w:rPr>
          <w:sz w:val="24"/>
          <w:szCs w:val="24"/>
        </w:rPr>
        <w:t xml:space="preserve"> undertaken in order that any forthcoming amendment to the Education Act 1998 </w:t>
      </w:r>
      <w:r w:rsidR="00467048" w:rsidRPr="00C53C2A">
        <w:rPr>
          <w:sz w:val="24"/>
          <w:szCs w:val="24"/>
        </w:rPr>
        <w:t>effects real change.</w:t>
      </w:r>
      <w:r w:rsidR="007229E2" w:rsidRPr="00C53C2A">
        <w:rPr>
          <w:sz w:val="24"/>
          <w:szCs w:val="24"/>
        </w:rPr>
        <w:t xml:space="preserve">  In particular, it emphasises the following areas for further review.  </w:t>
      </w:r>
      <w:r w:rsidR="00467048" w:rsidRPr="00C53C2A">
        <w:rPr>
          <w:sz w:val="24"/>
          <w:szCs w:val="24"/>
        </w:rPr>
        <w:t xml:space="preserve"> </w:t>
      </w:r>
    </w:p>
    <w:p w:rsidR="00717860" w:rsidRPr="00221964" w:rsidRDefault="005D4743" w:rsidP="00221964">
      <w:pPr>
        <w:jc w:val="both"/>
        <w:rPr>
          <w:b/>
          <w:sz w:val="24"/>
          <w:szCs w:val="24"/>
        </w:rPr>
      </w:pPr>
      <w:r>
        <w:rPr>
          <w:b/>
          <w:sz w:val="24"/>
          <w:szCs w:val="24"/>
        </w:rPr>
        <w:t xml:space="preserve">Head 3 - </w:t>
      </w:r>
      <w:r w:rsidR="00B24F09">
        <w:rPr>
          <w:b/>
          <w:sz w:val="24"/>
          <w:szCs w:val="24"/>
        </w:rPr>
        <w:t>Requirement that an admission policy states that the school will not discriminate in admission.</w:t>
      </w:r>
      <w:r w:rsidR="00467048" w:rsidRPr="00221964">
        <w:rPr>
          <w:b/>
          <w:sz w:val="24"/>
          <w:szCs w:val="24"/>
        </w:rPr>
        <w:t xml:space="preserve">  </w:t>
      </w:r>
      <w:r w:rsidR="00717860" w:rsidRPr="00221964">
        <w:rPr>
          <w:b/>
          <w:sz w:val="24"/>
          <w:szCs w:val="24"/>
        </w:rPr>
        <w:t xml:space="preserve">  </w:t>
      </w:r>
    </w:p>
    <w:p w:rsidR="00876F96" w:rsidRPr="00A114FD" w:rsidRDefault="001769AB" w:rsidP="00221964">
      <w:pPr>
        <w:jc w:val="both"/>
        <w:rPr>
          <w:sz w:val="24"/>
          <w:szCs w:val="24"/>
        </w:rPr>
      </w:pPr>
      <w:r w:rsidRPr="00C53C2A">
        <w:rPr>
          <w:sz w:val="24"/>
          <w:szCs w:val="24"/>
        </w:rPr>
        <w:t xml:space="preserve">In current draft </w:t>
      </w:r>
      <w:r w:rsidR="0059140F" w:rsidRPr="00C53C2A">
        <w:rPr>
          <w:sz w:val="24"/>
          <w:szCs w:val="24"/>
        </w:rPr>
        <w:t xml:space="preserve">the </w:t>
      </w:r>
      <w:r w:rsidRPr="00C53C2A">
        <w:rPr>
          <w:sz w:val="24"/>
          <w:szCs w:val="24"/>
        </w:rPr>
        <w:t>bill c</w:t>
      </w:r>
      <w:r w:rsidR="0059140F" w:rsidRPr="00C53C2A">
        <w:rPr>
          <w:sz w:val="24"/>
          <w:szCs w:val="24"/>
        </w:rPr>
        <w:t xml:space="preserve">ontinues to give schools considerable scope to refuse admission or exclude on the </w:t>
      </w:r>
      <w:r w:rsidRPr="00C53C2A">
        <w:rPr>
          <w:sz w:val="24"/>
          <w:szCs w:val="24"/>
        </w:rPr>
        <w:t xml:space="preserve">basis of </w:t>
      </w:r>
      <w:r w:rsidR="0059140F" w:rsidRPr="00C53C2A">
        <w:rPr>
          <w:sz w:val="24"/>
          <w:szCs w:val="24"/>
        </w:rPr>
        <w:t>characteristic spir</w:t>
      </w:r>
      <w:r w:rsidRPr="00C53C2A">
        <w:rPr>
          <w:sz w:val="24"/>
          <w:szCs w:val="24"/>
        </w:rPr>
        <w:t>i</w:t>
      </w:r>
      <w:r w:rsidR="0059140F" w:rsidRPr="00C53C2A">
        <w:rPr>
          <w:sz w:val="24"/>
          <w:szCs w:val="24"/>
        </w:rPr>
        <w:t>t</w:t>
      </w:r>
      <w:r w:rsidRPr="00C53C2A">
        <w:rPr>
          <w:sz w:val="24"/>
          <w:szCs w:val="24"/>
        </w:rPr>
        <w:t xml:space="preserve"> or ethos</w:t>
      </w:r>
      <w:r w:rsidR="003164BC" w:rsidRPr="00C53C2A">
        <w:rPr>
          <w:sz w:val="24"/>
          <w:szCs w:val="24"/>
        </w:rPr>
        <w:t xml:space="preserve"> </w:t>
      </w:r>
      <w:r w:rsidR="00A114FD">
        <w:rPr>
          <w:sz w:val="24"/>
          <w:szCs w:val="24"/>
        </w:rPr>
        <w:t xml:space="preserve">e.g. </w:t>
      </w:r>
      <w:r w:rsidR="003164BC" w:rsidRPr="00C53C2A">
        <w:rPr>
          <w:sz w:val="24"/>
          <w:szCs w:val="24"/>
        </w:rPr>
        <w:t>Section (2) (d) (i) and Section (2) (d) (iii)</w:t>
      </w:r>
      <w:r w:rsidRPr="00C53C2A">
        <w:rPr>
          <w:sz w:val="24"/>
          <w:szCs w:val="24"/>
        </w:rPr>
        <w:t>.</w:t>
      </w:r>
      <w:r w:rsidR="00EB2A0D" w:rsidRPr="00C53C2A">
        <w:rPr>
          <w:sz w:val="24"/>
          <w:szCs w:val="24"/>
        </w:rPr>
        <w:t xml:space="preserve"> </w:t>
      </w:r>
      <w:r w:rsidR="00250B1C" w:rsidRPr="00C53C2A">
        <w:rPr>
          <w:sz w:val="24"/>
          <w:szCs w:val="24"/>
        </w:rPr>
        <w:t>See also Head 4, Education Act Section 33 (m) (v) and Head 9</w:t>
      </w:r>
      <w:r w:rsidR="00A114FD">
        <w:rPr>
          <w:sz w:val="24"/>
          <w:szCs w:val="24"/>
        </w:rPr>
        <w:t>,</w:t>
      </w:r>
      <w:r w:rsidR="00250B1C" w:rsidRPr="00C53C2A">
        <w:rPr>
          <w:sz w:val="24"/>
          <w:szCs w:val="24"/>
        </w:rPr>
        <w:t xml:space="preserve"> Section 12 (ii) (b).   The union accepts that this is governed by the Equal Status Act 2000</w:t>
      </w:r>
      <w:r w:rsidR="00A114FD">
        <w:rPr>
          <w:sz w:val="24"/>
          <w:szCs w:val="24"/>
        </w:rPr>
        <w:t>,</w:t>
      </w:r>
      <w:r w:rsidR="00250B1C" w:rsidRPr="00C53C2A">
        <w:rPr>
          <w:sz w:val="24"/>
          <w:szCs w:val="24"/>
        </w:rPr>
        <w:t xml:space="preserve"> Section 7 (3) (a) and </w:t>
      </w:r>
      <w:r w:rsidR="00250B1C" w:rsidRPr="00C53C2A">
        <w:rPr>
          <w:sz w:val="24"/>
          <w:szCs w:val="24"/>
        </w:rPr>
        <w:lastRenderedPageBreak/>
        <w:t xml:space="preserve">considers that amendment to that Act may be necessary to bring about real change in attitudes and admissions practices.  </w:t>
      </w:r>
      <w:r w:rsidR="003164BC" w:rsidRPr="00C53C2A">
        <w:rPr>
          <w:sz w:val="24"/>
          <w:szCs w:val="24"/>
        </w:rPr>
        <w:t xml:space="preserve">It advises that the wording </w:t>
      </w:r>
      <w:r w:rsidR="00E457FA" w:rsidRPr="00C53C2A">
        <w:rPr>
          <w:sz w:val="24"/>
          <w:szCs w:val="24"/>
        </w:rPr>
        <w:t>of th</w:t>
      </w:r>
      <w:r w:rsidR="00876F96" w:rsidRPr="00C53C2A">
        <w:rPr>
          <w:sz w:val="24"/>
          <w:szCs w:val="24"/>
        </w:rPr>
        <w:t xml:space="preserve">is Bill </w:t>
      </w:r>
      <w:r w:rsidR="00467048" w:rsidRPr="00C53C2A">
        <w:rPr>
          <w:sz w:val="24"/>
          <w:szCs w:val="24"/>
        </w:rPr>
        <w:t xml:space="preserve">(e.g. Section 15 (2) (d) (iii) (ii) ) </w:t>
      </w:r>
      <w:r w:rsidR="003164BC" w:rsidRPr="00C53C2A">
        <w:rPr>
          <w:sz w:val="24"/>
          <w:szCs w:val="24"/>
        </w:rPr>
        <w:t xml:space="preserve">be revised to ensure that only in exceptional circumstances and </w:t>
      </w:r>
      <w:r w:rsidR="00E457FA" w:rsidRPr="00C53C2A">
        <w:rPr>
          <w:sz w:val="24"/>
          <w:szCs w:val="24"/>
        </w:rPr>
        <w:t xml:space="preserve">where there is </w:t>
      </w:r>
      <w:r w:rsidR="003164BC" w:rsidRPr="00C53C2A">
        <w:rPr>
          <w:sz w:val="24"/>
          <w:szCs w:val="24"/>
        </w:rPr>
        <w:t xml:space="preserve">very real </w:t>
      </w:r>
      <w:r w:rsidR="00E457FA" w:rsidRPr="00C53C2A">
        <w:rPr>
          <w:sz w:val="24"/>
          <w:szCs w:val="24"/>
        </w:rPr>
        <w:t xml:space="preserve">and tangible </w:t>
      </w:r>
      <w:r w:rsidR="003164BC" w:rsidRPr="00C53C2A">
        <w:rPr>
          <w:sz w:val="24"/>
          <w:szCs w:val="24"/>
        </w:rPr>
        <w:t xml:space="preserve">proof </w:t>
      </w:r>
      <w:r w:rsidR="00876F96" w:rsidRPr="00C53C2A">
        <w:rPr>
          <w:sz w:val="24"/>
          <w:szCs w:val="24"/>
        </w:rPr>
        <w:t xml:space="preserve">that </w:t>
      </w:r>
      <w:r w:rsidR="00E457FA" w:rsidRPr="00C53C2A">
        <w:rPr>
          <w:sz w:val="24"/>
          <w:szCs w:val="24"/>
        </w:rPr>
        <w:t xml:space="preserve">there is a threat to the ethos can a school refuse </w:t>
      </w:r>
      <w:r w:rsidR="00E457FA" w:rsidRPr="00A114FD">
        <w:rPr>
          <w:sz w:val="24"/>
          <w:szCs w:val="24"/>
        </w:rPr>
        <w:t xml:space="preserve">admission. </w:t>
      </w:r>
    </w:p>
    <w:p w:rsidR="00467048" w:rsidRPr="00A114FD" w:rsidRDefault="005D4743" w:rsidP="00221964">
      <w:pPr>
        <w:jc w:val="both"/>
        <w:rPr>
          <w:b/>
          <w:sz w:val="24"/>
          <w:szCs w:val="24"/>
        </w:rPr>
      </w:pPr>
      <w:r>
        <w:rPr>
          <w:b/>
          <w:sz w:val="24"/>
          <w:szCs w:val="24"/>
        </w:rPr>
        <w:t xml:space="preserve">Head 4 - </w:t>
      </w:r>
      <w:r w:rsidR="00B24F09">
        <w:rPr>
          <w:b/>
          <w:sz w:val="24"/>
          <w:szCs w:val="24"/>
        </w:rPr>
        <w:t>Amendment of Section 33 to set out the powers of the Minister to make regulations in relation to the admission of students to schools.</w:t>
      </w:r>
    </w:p>
    <w:p w:rsidR="00717860" w:rsidRPr="00C53C2A" w:rsidRDefault="00467048" w:rsidP="00221964">
      <w:pPr>
        <w:jc w:val="both"/>
        <w:rPr>
          <w:sz w:val="24"/>
          <w:szCs w:val="24"/>
        </w:rPr>
      </w:pPr>
      <w:r w:rsidRPr="00A114FD">
        <w:rPr>
          <w:i/>
          <w:sz w:val="24"/>
          <w:szCs w:val="24"/>
        </w:rPr>
        <w:t xml:space="preserve">Section </w:t>
      </w:r>
      <w:r w:rsidR="00717860" w:rsidRPr="00A114FD">
        <w:rPr>
          <w:i/>
          <w:sz w:val="24"/>
          <w:szCs w:val="24"/>
        </w:rPr>
        <w:t>33 (m) (viii</w:t>
      </w:r>
      <w:r w:rsidR="00250B1C" w:rsidRPr="00A114FD">
        <w:rPr>
          <w:i/>
          <w:sz w:val="24"/>
          <w:szCs w:val="24"/>
        </w:rPr>
        <w:t>):</w:t>
      </w:r>
      <w:r w:rsidRPr="00C53C2A">
        <w:rPr>
          <w:sz w:val="24"/>
          <w:szCs w:val="24"/>
        </w:rPr>
        <w:t xml:space="preserve"> </w:t>
      </w:r>
      <w:r w:rsidR="00717860" w:rsidRPr="00C53C2A">
        <w:rPr>
          <w:sz w:val="24"/>
          <w:szCs w:val="24"/>
        </w:rPr>
        <w:t xml:space="preserve"> TUI considers th</w:t>
      </w:r>
      <w:r w:rsidR="00876F96" w:rsidRPr="00C53C2A">
        <w:rPr>
          <w:sz w:val="24"/>
          <w:szCs w:val="24"/>
        </w:rPr>
        <w:t xml:space="preserve">at the </w:t>
      </w:r>
      <w:r w:rsidR="00717860" w:rsidRPr="00C53C2A">
        <w:rPr>
          <w:sz w:val="24"/>
          <w:szCs w:val="24"/>
        </w:rPr>
        <w:t xml:space="preserve">current amendment </w:t>
      </w:r>
      <w:r w:rsidR="00876F96" w:rsidRPr="00C53C2A">
        <w:rPr>
          <w:sz w:val="24"/>
          <w:szCs w:val="24"/>
        </w:rPr>
        <w:t xml:space="preserve">is </w:t>
      </w:r>
      <w:r w:rsidR="00717860" w:rsidRPr="00C53C2A">
        <w:rPr>
          <w:sz w:val="24"/>
          <w:szCs w:val="24"/>
        </w:rPr>
        <w:t xml:space="preserve">too limited in scope as it only addresses enrolment to the school for first year or other year groups.   It should also address admissions to programmes and subjects especially in the context of over subscription. Therefore, it suggests that this sub-section be revised to, at minimum, ensure </w:t>
      </w:r>
      <w:r w:rsidR="00250B1C" w:rsidRPr="00C53C2A">
        <w:rPr>
          <w:sz w:val="24"/>
          <w:szCs w:val="24"/>
        </w:rPr>
        <w:t>schools have</w:t>
      </w:r>
      <w:r w:rsidR="00717860" w:rsidRPr="00C53C2A">
        <w:rPr>
          <w:sz w:val="24"/>
          <w:szCs w:val="24"/>
        </w:rPr>
        <w:t xml:space="preserve"> clear, </w:t>
      </w:r>
      <w:r w:rsidR="00250B1C" w:rsidRPr="00C53C2A">
        <w:rPr>
          <w:sz w:val="24"/>
          <w:szCs w:val="24"/>
        </w:rPr>
        <w:t>transparent and</w:t>
      </w:r>
      <w:r w:rsidR="00717860" w:rsidRPr="00C53C2A">
        <w:rPr>
          <w:sz w:val="24"/>
          <w:szCs w:val="24"/>
        </w:rPr>
        <w:t xml:space="preserve"> fair policies and procedures in this regard. </w:t>
      </w:r>
    </w:p>
    <w:p w:rsidR="008B1206" w:rsidRPr="00C53C2A" w:rsidRDefault="008B1206" w:rsidP="00221964">
      <w:pPr>
        <w:jc w:val="both"/>
        <w:rPr>
          <w:sz w:val="24"/>
          <w:szCs w:val="24"/>
        </w:rPr>
      </w:pPr>
      <w:r w:rsidRPr="00A718E0">
        <w:rPr>
          <w:i/>
          <w:sz w:val="24"/>
          <w:szCs w:val="24"/>
        </w:rPr>
        <w:t>Section 33 (m) (vi)(iv)</w:t>
      </w:r>
      <w:r w:rsidR="00876F96" w:rsidRPr="00A718E0">
        <w:rPr>
          <w:i/>
          <w:sz w:val="24"/>
          <w:szCs w:val="24"/>
        </w:rPr>
        <w:t>:</w:t>
      </w:r>
      <w:r w:rsidR="00876F96" w:rsidRPr="00C53C2A">
        <w:rPr>
          <w:sz w:val="24"/>
          <w:szCs w:val="24"/>
        </w:rPr>
        <w:t xml:space="preserve">  </w:t>
      </w:r>
      <w:r w:rsidRPr="00C53C2A">
        <w:rPr>
          <w:sz w:val="24"/>
          <w:szCs w:val="24"/>
        </w:rPr>
        <w:t>TUI ques</w:t>
      </w:r>
      <w:r w:rsidR="00A718E0">
        <w:rPr>
          <w:sz w:val="24"/>
          <w:szCs w:val="24"/>
        </w:rPr>
        <w:t>tions the basis for  An Garda Siochá</w:t>
      </w:r>
      <w:r w:rsidRPr="00C53C2A">
        <w:rPr>
          <w:sz w:val="24"/>
          <w:szCs w:val="24"/>
        </w:rPr>
        <w:t xml:space="preserve">na and Health Service Executive providing written opinion that the admission of the student could have a seriously detrimental effect on safety of other students or staff.  It considers that it would be better and more prudent that if a school has such concerns that the matter be referred to the NEWB for its </w:t>
      </w:r>
      <w:r w:rsidR="00A718E0">
        <w:rPr>
          <w:sz w:val="24"/>
          <w:szCs w:val="24"/>
        </w:rPr>
        <w:t xml:space="preserve">consideration and </w:t>
      </w:r>
      <w:r w:rsidRPr="00C53C2A">
        <w:rPr>
          <w:sz w:val="24"/>
          <w:szCs w:val="24"/>
        </w:rPr>
        <w:t xml:space="preserve">attention. </w:t>
      </w:r>
    </w:p>
    <w:p w:rsidR="00EB2A0D" w:rsidRPr="00C53C2A" w:rsidRDefault="008B1206" w:rsidP="00221964">
      <w:pPr>
        <w:jc w:val="both"/>
        <w:rPr>
          <w:sz w:val="24"/>
          <w:szCs w:val="24"/>
        </w:rPr>
      </w:pPr>
      <w:r w:rsidRPr="00A718E0">
        <w:rPr>
          <w:i/>
          <w:sz w:val="24"/>
          <w:szCs w:val="24"/>
        </w:rPr>
        <w:t>Section 33 (m) (ix)</w:t>
      </w:r>
      <w:r w:rsidR="00876F96" w:rsidRPr="00A718E0">
        <w:rPr>
          <w:i/>
          <w:sz w:val="24"/>
          <w:szCs w:val="24"/>
        </w:rPr>
        <w:t>:</w:t>
      </w:r>
      <w:r w:rsidR="00876F96" w:rsidRPr="00C53C2A">
        <w:rPr>
          <w:sz w:val="24"/>
          <w:szCs w:val="24"/>
        </w:rPr>
        <w:t xml:space="preserve">  </w:t>
      </w:r>
      <w:r w:rsidRPr="00C53C2A">
        <w:rPr>
          <w:sz w:val="24"/>
          <w:szCs w:val="24"/>
        </w:rPr>
        <w:t xml:space="preserve">TUI agrees </w:t>
      </w:r>
      <w:r w:rsidR="00250B1C" w:rsidRPr="00C53C2A">
        <w:rPr>
          <w:sz w:val="24"/>
          <w:szCs w:val="24"/>
        </w:rPr>
        <w:t>that regulations</w:t>
      </w:r>
      <w:r w:rsidRPr="00C53C2A">
        <w:rPr>
          <w:sz w:val="24"/>
          <w:szCs w:val="24"/>
        </w:rPr>
        <w:t xml:space="preserve"> should address the matter of interviews that may or may not be permitted prior to a school making a decision on an application for admission.  It emphasises that in this instance and in other relevant areas it will be necessary for the legislation and regulations to be mindful of the d</w:t>
      </w:r>
      <w:r w:rsidR="00EB2A0D" w:rsidRPr="00C53C2A">
        <w:rPr>
          <w:sz w:val="24"/>
          <w:szCs w:val="24"/>
        </w:rPr>
        <w:t>i</w:t>
      </w:r>
      <w:r w:rsidRPr="00C53C2A">
        <w:rPr>
          <w:sz w:val="24"/>
          <w:szCs w:val="24"/>
        </w:rPr>
        <w:t xml:space="preserve">fferent </w:t>
      </w:r>
      <w:r w:rsidR="00EB2A0D" w:rsidRPr="00C53C2A">
        <w:rPr>
          <w:sz w:val="24"/>
          <w:szCs w:val="24"/>
        </w:rPr>
        <w:t xml:space="preserve">context and needs of further education settings and centres. </w:t>
      </w:r>
      <w:r w:rsidR="00876F96" w:rsidRPr="00C53C2A">
        <w:rPr>
          <w:sz w:val="24"/>
          <w:szCs w:val="24"/>
        </w:rPr>
        <w:t xml:space="preserve">  </w:t>
      </w:r>
      <w:r w:rsidR="00A718E0">
        <w:rPr>
          <w:sz w:val="24"/>
          <w:szCs w:val="24"/>
        </w:rPr>
        <w:t>TUI notes that r</w:t>
      </w:r>
      <w:r w:rsidR="00876F96" w:rsidRPr="00C53C2A">
        <w:rPr>
          <w:sz w:val="24"/>
          <w:szCs w:val="24"/>
        </w:rPr>
        <w:t xml:space="preserve">elevant clarifications will be necessary as to the how the amendment and </w:t>
      </w:r>
      <w:r w:rsidR="00250B1C" w:rsidRPr="00C53C2A">
        <w:rPr>
          <w:sz w:val="24"/>
          <w:szCs w:val="24"/>
        </w:rPr>
        <w:t>regulations</w:t>
      </w:r>
      <w:r w:rsidR="00876F96" w:rsidRPr="00C53C2A">
        <w:rPr>
          <w:sz w:val="24"/>
          <w:szCs w:val="24"/>
        </w:rPr>
        <w:t xml:space="preserve"> relates to different contexts.  </w:t>
      </w:r>
    </w:p>
    <w:p w:rsidR="0022050A" w:rsidRPr="00A718E0" w:rsidRDefault="005D4743" w:rsidP="00221964">
      <w:pPr>
        <w:jc w:val="both"/>
        <w:rPr>
          <w:b/>
          <w:sz w:val="24"/>
          <w:szCs w:val="24"/>
        </w:rPr>
      </w:pPr>
      <w:r>
        <w:rPr>
          <w:b/>
          <w:sz w:val="24"/>
          <w:szCs w:val="24"/>
        </w:rPr>
        <w:t xml:space="preserve">Head 5 - </w:t>
      </w:r>
      <w:r w:rsidR="00B24F09">
        <w:rPr>
          <w:b/>
          <w:sz w:val="24"/>
          <w:szCs w:val="24"/>
        </w:rPr>
        <w:t xml:space="preserve">Repeal of Section 29 (1) </w:t>
      </w:r>
      <w:r w:rsidR="008C1415">
        <w:rPr>
          <w:b/>
          <w:sz w:val="24"/>
          <w:szCs w:val="24"/>
        </w:rPr>
        <w:t>(c)</w:t>
      </w:r>
      <w:r w:rsidR="00B24F09">
        <w:rPr>
          <w:b/>
          <w:sz w:val="24"/>
          <w:szCs w:val="24"/>
        </w:rPr>
        <w:t xml:space="preserve"> of the Education Act, 1998.</w:t>
      </w:r>
    </w:p>
    <w:p w:rsidR="00F6148F" w:rsidRPr="00C53C2A" w:rsidRDefault="00467048" w:rsidP="00221964">
      <w:pPr>
        <w:jc w:val="both"/>
        <w:rPr>
          <w:sz w:val="24"/>
          <w:szCs w:val="24"/>
        </w:rPr>
      </w:pPr>
      <w:r w:rsidRPr="00C53C2A">
        <w:rPr>
          <w:sz w:val="24"/>
          <w:szCs w:val="24"/>
        </w:rPr>
        <w:t>T</w:t>
      </w:r>
      <w:r w:rsidR="00144C40" w:rsidRPr="00C53C2A">
        <w:rPr>
          <w:sz w:val="24"/>
          <w:szCs w:val="24"/>
        </w:rPr>
        <w:t>U</w:t>
      </w:r>
      <w:r w:rsidRPr="00C53C2A">
        <w:rPr>
          <w:sz w:val="24"/>
          <w:szCs w:val="24"/>
        </w:rPr>
        <w:t xml:space="preserve">I </w:t>
      </w:r>
      <w:r w:rsidR="00144C40" w:rsidRPr="00C53C2A">
        <w:rPr>
          <w:sz w:val="24"/>
          <w:szCs w:val="24"/>
        </w:rPr>
        <w:t>accepts the appeals process needs to be reviewed with a view to making the process less cumbersome.  It</w:t>
      </w:r>
      <w:r w:rsidR="006B1C0A" w:rsidRPr="00C53C2A">
        <w:rPr>
          <w:sz w:val="24"/>
          <w:szCs w:val="24"/>
        </w:rPr>
        <w:t>,</w:t>
      </w:r>
      <w:r w:rsidR="00144C40" w:rsidRPr="00C53C2A">
        <w:rPr>
          <w:sz w:val="24"/>
          <w:szCs w:val="24"/>
        </w:rPr>
        <w:t xml:space="preserve"> therefore</w:t>
      </w:r>
      <w:r w:rsidR="006B1C0A" w:rsidRPr="00C53C2A">
        <w:rPr>
          <w:sz w:val="24"/>
          <w:szCs w:val="24"/>
        </w:rPr>
        <w:t xml:space="preserve">, </w:t>
      </w:r>
      <w:r w:rsidR="00144C40" w:rsidRPr="00C53C2A">
        <w:rPr>
          <w:sz w:val="24"/>
          <w:szCs w:val="24"/>
        </w:rPr>
        <w:t>supports the repeal of Section 29 (1) (c)</w:t>
      </w:r>
      <w:r w:rsidR="00F6148F" w:rsidRPr="00C53C2A">
        <w:rPr>
          <w:sz w:val="24"/>
          <w:szCs w:val="24"/>
        </w:rPr>
        <w:t xml:space="preserve">. It does </w:t>
      </w:r>
      <w:r w:rsidRPr="00C53C2A">
        <w:rPr>
          <w:sz w:val="24"/>
          <w:szCs w:val="24"/>
        </w:rPr>
        <w:t>not</w:t>
      </w:r>
      <w:r w:rsidR="00876F96" w:rsidRPr="00C53C2A">
        <w:rPr>
          <w:sz w:val="24"/>
          <w:szCs w:val="24"/>
        </w:rPr>
        <w:t xml:space="preserve">, however, </w:t>
      </w:r>
      <w:r w:rsidRPr="00C53C2A">
        <w:rPr>
          <w:sz w:val="24"/>
          <w:szCs w:val="24"/>
        </w:rPr>
        <w:t xml:space="preserve">agree with the </w:t>
      </w:r>
      <w:r w:rsidR="009043FB" w:rsidRPr="00C53C2A">
        <w:rPr>
          <w:sz w:val="24"/>
          <w:szCs w:val="24"/>
        </w:rPr>
        <w:t>n</w:t>
      </w:r>
      <w:r w:rsidRPr="00C53C2A">
        <w:rPr>
          <w:sz w:val="24"/>
          <w:szCs w:val="24"/>
        </w:rPr>
        <w:t xml:space="preserve">ew approach to </w:t>
      </w:r>
      <w:r w:rsidR="00250B1C" w:rsidRPr="00C53C2A">
        <w:rPr>
          <w:sz w:val="24"/>
          <w:szCs w:val="24"/>
        </w:rPr>
        <w:t>appeals -</w:t>
      </w:r>
      <w:r w:rsidR="00F6148F" w:rsidRPr="00C53C2A">
        <w:rPr>
          <w:sz w:val="24"/>
          <w:szCs w:val="24"/>
        </w:rPr>
        <w:t xml:space="preserve"> see below.</w:t>
      </w:r>
    </w:p>
    <w:p w:rsidR="008C1415" w:rsidRDefault="005D4743" w:rsidP="008C1415">
      <w:pPr>
        <w:spacing w:after="0"/>
        <w:jc w:val="both"/>
        <w:rPr>
          <w:b/>
          <w:sz w:val="24"/>
          <w:szCs w:val="24"/>
        </w:rPr>
      </w:pPr>
      <w:r>
        <w:rPr>
          <w:b/>
          <w:sz w:val="24"/>
          <w:szCs w:val="24"/>
        </w:rPr>
        <w:t xml:space="preserve">Head 6 - </w:t>
      </w:r>
      <w:r w:rsidR="00B24F09">
        <w:rPr>
          <w:b/>
          <w:sz w:val="24"/>
          <w:szCs w:val="24"/>
        </w:rPr>
        <w:t xml:space="preserve">Function of a Principal to implement a school’s admission policy and </w:t>
      </w:r>
    </w:p>
    <w:p w:rsidR="008C1415" w:rsidRDefault="005D4743" w:rsidP="008C1415">
      <w:pPr>
        <w:spacing w:after="0"/>
        <w:jc w:val="both"/>
        <w:rPr>
          <w:b/>
          <w:sz w:val="24"/>
          <w:szCs w:val="24"/>
        </w:rPr>
      </w:pPr>
      <w:r>
        <w:rPr>
          <w:b/>
          <w:sz w:val="24"/>
          <w:szCs w:val="24"/>
        </w:rPr>
        <w:t xml:space="preserve">Head 7 - </w:t>
      </w:r>
      <w:r w:rsidR="00B24F09">
        <w:rPr>
          <w:b/>
          <w:sz w:val="24"/>
          <w:szCs w:val="24"/>
        </w:rPr>
        <w:t>Appeals to the Board of Management against refusals to enrol.</w:t>
      </w:r>
    </w:p>
    <w:p w:rsidR="00D4277B" w:rsidRPr="00A718E0" w:rsidRDefault="00D4277B" w:rsidP="008C1415">
      <w:pPr>
        <w:spacing w:after="0"/>
        <w:jc w:val="both"/>
        <w:rPr>
          <w:b/>
          <w:sz w:val="24"/>
          <w:szCs w:val="24"/>
        </w:rPr>
      </w:pPr>
    </w:p>
    <w:p w:rsidR="00E246D2" w:rsidRPr="00C53C2A" w:rsidRDefault="00E246D2" w:rsidP="00221964">
      <w:pPr>
        <w:jc w:val="both"/>
        <w:rPr>
          <w:sz w:val="24"/>
          <w:szCs w:val="24"/>
        </w:rPr>
      </w:pPr>
      <w:r w:rsidRPr="00C53C2A">
        <w:rPr>
          <w:sz w:val="24"/>
          <w:szCs w:val="24"/>
        </w:rPr>
        <w:t xml:space="preserve">TUI accepts that the principal has core responsibility for day-to-day decision making in a school and for overseeing associated processes and procedures.  It, however, does not accept that the Board of Management should be the sole arbitrator </w:t>
      </w:r>
      <w:r w:rsidR="00250B1C" w:rsidRPr="00C53C2A">
        <w:rPr>
          <w:sz w:val="24"/>
          <w:szCs w:val="24"/>
        </w:rPr>
        <w:t>of an</w:t>
      </w:r>
      <w:r w:rsidRPr="00C53C2A">
        <w:rPr>
          <w:sz w:val="24"/>
          <w:szCs w:val="24"/>
        </w:rPr>
        <w:t xml:space="preserve"> appeal against refusal to enrol. </w:t>
      </w:r>
      <w:r w:rsidR="00A718E0">
        <w:rPr>
          <w:sz w:val="24"/>
          <w:szCs w:val="24"/>
        </w:rPr>
        <w:t xml:space="preserve"> </w:t>
      </w:r>
      <w:r w:rsidRPr="00C53C2A">
        <w:rPr>
          <w:sz w:val="24"/>
          <w:szCs w:val="24"/>
        </w:rPr>
        <w:t>Such an approach is underpinned by flaws</w:t>
      </w:r>
      <w:r w:rsidR="00876F96" w:rsidRPr="00C53C2A">
        <w:rPr>
          <w:sz w:val="24"/>
          <w:szCs w:val="24"/>
        </w:rPr>
        <w:t xml:space="preserve"> </w:t>
      </w:r>
      <w:r w:rsidR="00250B1C" w:rsidRPr="00C53C2A">
        <w:rPr>
          <w:sz w:val="24"/>
          <w:szCs w:val="24"/>
        </w:rPr>
        <w:t>as:</w:t>
      </w:r>
      <w:r w:rsidRPr="00C53C2A">
        <w:rPr>
          <w:sz w:val="24"/>
          <w:szCs w:val="24"/>
        </w:rPr>
        <w:t xml:space="preserve"> </w:t>
      </w:r>
    </w:p>
    <w:p w:rsidR="00467048" w:rsidRPr="00C53C2A" w:rsidRDefault="00E246D2" w:rsidP="00221964">
      <w:pPr>
        <w:jc w:val="both"/>
        <w:rPr>
          <w:sz w:val="24"/>
          <w:szCs w:val="24"/>
        </w:rPr>
      </w:pPr>
      <w:r w:rsidRPr="00C53C2A">
        <w:rPr>
          <w:sz w:val="24"/>
          <w:szCs w:val="24"/>
        </w:rPr>
        <w:t xml:space="preserve">a) It places the Principal in the invidious position of being pitched against the Board of </w:t>
      </w:r>
      <w:r w:rsidR="008366A0" w:rsidRPr="00C53C2A">
        <w:rPr>
          <w:sz w:val="24"/>
          <w:szCs w:val="24"/>
        </w:rPr>
        <w:t>Management</w:t>
      </w:r>
      <w:r w:rsidR="008366A0">
        <w:rPr>
          <w:sz w:val="24"/>
          <w:szCs w:val="24"/>
        </w:rPr>
        <w:t xml:space="preserve">. </w:t>
      </w:r>
      <w:r w:rsidR="00A718E0">
        <w:rPr>
          <w:sz w:val="24"/>
          <w:szCs w:val="24"/>
        </w:rPr>
        <w:t xml:space="preserve">The proposed mechanism suggests that there is a distinction between </w:t>
      </w:r>
      <w:r w:rsidR="00A718E0">
        <w:rPr>
          <w:sz w:val="24"/>
          <w:szCs w:val="24"/>
        </w:rPr>
        <w:lastRenderedPageBreak/>
        <w:t xml:space="preserve">principals and boards of managements which does not exist – they are not entirely separate and share overall responsibility for managing the school.  </w:t>
      </w:r>
      <w:r w:rsidRPr="00C53C2A">
        <w:rPr>
          <w:sz w:val="24"/>
          <w:szCs w:val="24"/>
        </w:rPr>
        <w:t xml:space="preserve">  </w:t>
      </w:r>
      <w:r w:rsidR="006B1C0A" w:rsidRPr="00C53C2A">
        <w:rPr>
          <w:sz w:val="24"/>
          <w:szCs w:val="24"/>
        </w:rPr>
        <w:t xml:space="preserve"> </w:t>
      </w:r>
      <w:r w:rsidR="00467048" w:rsidRPr="00C53C2A">
        <w:rPr>
          <w:sz w:val="24"/>
          <w:szCs w:val="24"/>
        </w:rPr>
        <w:t xml:space="preserve">  </w:t>
      </w:r>
    </w:p>
    <w:p w:rsidR="00467048" w:rsidRPr="00C53C2A" w:rsidRDefault="00E246D2" w:rsidP="00221964">
      <w:pPr>
        <w:jc w:val="both"/>
        <w:rPr>
          <w:sz w:val="24"/>
          <w:szCs w:val="24"/>
        </w:rPr>
      </w:pPr>
      <w:r w:rsidRPr="00C53C2A">
        <w:rPr>
          <w:sz w:val="24"/>
          <w:szCs w:val="24"/>
        </w:rPr>
        <w:t>b) The Board of Management may be reluctant to overturn a decision of a principal</w:t>
      </w:r>
      <w:r w:rsidR="00A718E0">
        <w:rPr>
          <w:sz w:val="24"/>
          <w:szCs w:val="24"/>
        </w:rPr>
        <w:t xml:space="preserve"> </w:t>
      </w:r>
      <w:r w:rsidRPr="00C53C2A">
        <w:rPr>
          <w:sz w:val="24"/>
          <w:szCs w:val="24"/>
        </w:rPr>
        <w:t>in some instances</w:t>
      </w:r>
      <w:r w:rsidR="00A718E0">
        <w:rPr>
          <w:sz w:val="24"/>
          <w:szCs w:val="24"/>
        </w:rPr>
        <w:t>. This could possibly</w:t>
      </w:r>
      <w:r w:rsidRPr="00C53C2A">
        <w:rPr>
          <w:sz w:val="24"/>
          <w:szCs w:val="24"/>
        </w:rPr>
        <w:t xml:space="preserve"> </w:t>
      </w:r>
      <w:r w:rsidR="0056175F" w:rsidRPr="00C53C2A">
        <w:rPr>
          <w:sz w:val="24"/>
          <w:szCs w:val="24"/>
        </w:rPr>
        <w:t>unde</w:t>
      </w:r>
      <w:r w:rsidR="00876F96" w:rsidRPr="00C53C2A">
        <w:rPr>
          <w:sz w:val="24"/>
          <w:szCs w:val="24"/>
        </w:rPr>
        <w:t>rmin</w:t>
      </w:r>
      <w:r w:rsidR="00A718E0">
        <w:rPr>
          <w:sz w:val="24"/>
          <w:szCs w:val="24"/>
        </w:rPr>
        <w:t>e</w:t>
      </w:r>
      <w:r w:rsidR="00876F96" w:rsidRPr="00C53C2A">
        <w:rPr>
          <w:sz w:val="24"/>
          <w:szCs w:val="24"/>
        </w:rPr>
        <w:t xml:space="preserve"> </w:t>
      </w:r>
      <w:r w:rsidR="0056175F" w:rsidRPr="00C53C2A">
        <w:rPr>
          <w:sz w:val="24"/>
          <w:szCs w:val="24"/>
        </w:rPr>
        <w:t xml:space="preserve">fair consideration of the </w:t>
      </w:r>
      <w:r w:rsidR="00A718E0">
        <w:rPr>
          <w:sz w:val="24"/>
          <w:szCs w:val="24"/>
        </w:rPr>
        <w:t>demerit</w:t>
      </w:r>
      <w:r w:rsidR="0056175F" w:rsidRPr="00C53C2A">
        <w:rPr>
          <w:sz w:val="24"/>
          <w:szCs w:val="24"/>
        </w:rPr>
        <w:t xml:space="preserve"> </w:t>
      </w:r>
      <w:r w:rsidR="0078553B">
        <w:rPr>
          <w:sz w:val="24"/>
          <w:szCs w:val="24"/>
        </w:rPr>
        <w:t xml:space="preserve">or merit </w:t>
      </w:r>
      <w:r w:rsidR="0056175F" w:rsidRPr="00C53C2A">
        <w:rPr>
          <w:sz w:val="24"/>
          <w:szCs w:val="24"/>
        </w:rPr>
        <w:t xml:space="preserve">of a decision by a principal not to enrol a student </w:t>
      </w:r>
    </w:p>
    <w:p w:rsidR="00E246D2" w:rsidRPr="00C53C2A" w:rsidRDefault="00E246D2" w:rsidP="00221964">
      <w:pPr>
        <w:jc w:val="both"/>
        <w:rPr>
          <w:sz w:val="24"/>
          <w:szCs w:val="24"/>
        </w:rPr>
      </w:pPr>
      <w:r w:rsidRPr="00C53C2A">
        <w:rPr>
          <w:sz w:val="24"/>
          <w:szCs w:val="24"/>
        </w:rPr>
        <w:t xml:space="preserve">c) It </w:t>
      </w:r>
      <w:r w:rsidR="0056175F" w:rsidRPr="00C53C2A">
        <w:rPr>
          <w:sz w:val="24"/>
          <w:szCs w:val="24"/>
        </w:rPr>
        <w:t xml:space="preserve">does </w:t>
      </w:r>
      <w:r w:rsidRPr="00C53C2A">
        <w:rPr>
          <w:sz w:val="24"/>
          <w:szCs w:val="24"/>
        </w:rPr>
        <w:t xml:space="preserve">not </w:t>
      </w:r>
      <w:r w:rsidR="00250B1C" w:rsidRPr="00C53C2A">
        <w:rPr>
          <w:sz w:val="24"/>
          <w:szCs w:val="24"/>
        </w:rPr>
        <w:t>instil</w:t>
      </w:r>
      <w:r w:rsidRPr="00C53C2A">
        <w:rPr>
          <w:sz w:val="24"/>
          <w:szCs w:val="24"/>
        </w:rPr>
        <w:t xml:space="preserve"> confidence that a parent </w:t>
      </w:r>
      <w:r w:rsidR="0056175F" w:rsidRPr="00C53C2A">
        <w:rPr>
          <w:sz w:val="24"/>
          <w:szCs w:val="24"/>
        </w:rPr>
        <w:t xml:space="preserve">will have </w:t>
      </w:r>
      <w:r w:rsidR="00250B1C" w:rsidRPr="00C53C2A">
        <w:rPr>
          <w:sz w:val="24"/>
          <w:szCs w:val="24"/>
        </w:rPr>
        <w:t>reasonable opportunity</w:t>
      </w:r>
      <w:r w:rsidRPr="00C53C2A">
        <w:rPr>
          <w:sz w:val="24"/>
          <w:szCs w:val="24"/>
        </w:rPr>
        <w:t xml:space="preserve"> </w:t>
      </w:r>
      <w:r w:rsidR="0056175F" w:rsidRPr="00C53C2A">
        <w:rPr>
          <w:sz w:val="24"/>
          <w:szCs w:val="24"/>
        </w:rPr>
        <w:t>to have their appeal fairly heard or upheld</w:t>
      </w:r>
      <w:r w:rsidR="00876F96" w:rsidRPr="00C53C2A">
        <w:rPr>
          <w:sz w:val="24"/>
          <w:szCs w:val="24"/>
        </w:rPr>
        <w:t>.</w:t>
      </w:r>
      <w:r w:rsidR="0078553B">
        <w:rPr>
          <w:sz w:val="24"/>
          <w:szCs w:val="24"/>
        </w:rPr>
        <w:t xml:space="preserve"> In fact the proposal provides a wholly inadequate appeal mechanism for a parent who should have recourse</w:t>
      </w:r>
      <w:r w:rsidR="00F840C0">
        <w:rPr>
          <w:sz w:val="24"/>
          <w:szCs w:val="24"/>
        </w:rPr>
        <w:t xml:space="preserve">, as a final option, </w:t>
      </w:r>
      <w:r w:rsidR="0078553B">
        <w:rPr>
          <w:sz w:val="24"/>
          <w:szCs w:val="24"/>
        </w:rPr>
        <w:t xml:space="preserve">to a review by a committee independent of the Principal and the Board of Management. </w:t>
      </w:r>
    </w:p>
    <w:p w:rsidR="0056175F" w:rsidRPr="00C53C2A" w:rsidRDefault="00E246D2" w:rsidP="00221964">
      <w:pPr>
        <w:jc w:val="both"/>
        <w:rPr>
          <w:sz w:val="24"/>
          <w:szCs w:val="24"/>
        </w:rPr>
      </w:pPr>
      <w:r w:rsidRPr="00C53C2A">
        <w:rPr>
          <w:sz w:val="24"/>
          <w:szCs w:val="24"/>
        </w:rPr>
        <w:t xml:space="preserve">TUI </w:t>
      </w:r>
      <w:r w:rsidR="0056175F" w:rsidRPr="00C53C2A">
        <w:rPr>
          <w:sz w:val="24"/>
          <w:szCs w:val="24"/>
        </w:rPr>
        <w:t xml:space="preserve">seeks revision to </w:t>
      </w:r>
      <w:r w:rsidRPr="00C53C2A">
        <w:rPr>
          <w:sz w:val="24"/>
          <w:szCs w:val="24"/>
        </w:rPr>
        <w:t>this Head</w:t>
      </w:r>
      <w:r w:rsidR="0056175F" w:rsidRPr="00C53C2A">
        <w:rPr>
          <w:sz w:val="24"/>
          <w:szCs w:val="24"/>
        </w:rPr>
        <w:t xml:space="preserve"> to make pr</w:t>
      </w:r>
      <w:r w:rsidRPr="00C53C2A">
        <w:rPr>
          <w:sz w:val="24"/>
          <w:szCs w:val="24"/>
        </w:rPr>
        <w:t xml:space="preserve">ovision for </w:t>
      </w:r>
      <w:r w:rsidR="0056175F" w:rsidRPr="00C53C2A">
        <w:rPr>
          <w:sz w:val="24"/>
          <w:szCs w:val="24"/>
        </w:rPr>
        <w:t>a further</w:t>
      </w:r>
      <w:r w:rsidR="007C3456">
        <w:rPr>
          <w:sz w:val="24"/>
          <w:szCs w:val="24"/>
        </w:rPr>
        <w:t>,</w:t>
      </w:r>
      <w:r w:rsidR="0056175F" w:rsidRPr="00C53C2A">
        <w:rPr>
          <w:sz w:val="24"/>
          <w:szCs w:val="24"/>
        </w:rPr>
        <w:t xml:space="preserve"> more independent appeal process </w:t>
      </w:r>
      <w:r w:rsidRPr="00C53C2A">
        <w:rPr>
          <w:sz w:val="24"/>
          <w:szCs w:val="24"/>
        </w:rPr>
        <w:t xml:space="preserve"> </w:t>
      </w:r>
      <w:r w:rsidR="007C3456">
        <w:rPr>
          <w:sz w:val="24"/>
          <w:szCs w:val="24"/>
        </w:rPr>
        <w:t xml:space="preserve">when </w:t>
      </w:r>
      <w:r w:rsidR="0056175F" w:rsidRPr="00C53C2A">
        <w:rPr>
          <w:sz w:val="24"/>
          <w:szCs w:val="24"/>
        </w:rPr>
        <w:t>a parent (or student in case of F</w:t>
      </w:r>
      <w:r w:rsidR="0078553B">
        <w:rPr>
          <w:sz w:val="24"/>
          <w:szCs w:val="24"/>
        </w:rPr>
        <w:t xml:space="preserve">urther </w:t>
      </w:r>
      <w:r w:rsidR="0056175F" w:rsidRPr="00C53C2A">
        <w:rPr>
          <w:sz w:val="24"/>
          <w:szCs w:val="24"/>
        </w:rPr>
        <w:t>E</w:t>
      </w:r>
      <w:r w:rsidR="0078553B">
        <w:rPr>
          <w:sz w:val="24"/>
          <w:szCs w:val="24"/>
        </w:rPr>
        <w:t>ducation</w:t>
      </w:r>
      <w:r w:rsidR="0056175F" w:rsidRPr="00C53C2A">
        <w:rPr>
          <w:sz w:val="24"/>
          <w:szCs w:val="24"/>
        </w:rPr>
        <w:t xml:space="preserve">) is not happy with a decision by a principal or Board of Management. </w:t>
      </w:r>
    </w:p>
    <w:p w:rsidR="0056175F" w:rsidRPr="007C3456" w:rsidRDefault="005D4743" w:rsidP="00221964">
      <w:pPr>
        <w:jc w:val="both"/>
        <w:rPr>
          <w:b/>
          <w:sz w:val="24"/>
          <w:szCs w:val="24"/>
        </w:rPr>
      </w:pPr>
      <w:r>
        <w:rPr>
          <w:b/>
          <w:sz w:val="24"/>
          <w:szCs w:val="24"/>
        </w:rPr>
        <w:t xml:space="preserve">Head 9 - </w:t>
      </w:r>
      <w:r w:rsidR="00B24F09">
        <w:rPr>
          <w:b/>
          <w:sz w:val="24"/>
          <w:szCs w:val="24"/>
        </w:rPr>
        <w:t>Power of the National Educational Welfare Board and the National Council for Special Education to designate a school and associated appeal mechanisms.</w:t>
      </w:r>
    </w:p>
    <w:p w:rsidR="00E26F64" w:rsidRPr="00C53C2A" w:rsidRDefault="0056175F" w:rsidP="00221964">
      <w:pPr>
        <w:jc w:val="both"/>
        <w:rPr>
          <w:sz w:val="24"/>
          <w:szCs w:val="24"/>
        </w:rPr>
      </w:pPr>
      <w:r w:rsidRPr="00C53C2A">
        <w:rPr>
          <w:sz w:val="24"/>
          <w:szCs w:val="24"/>
        </w:rPr>
        <w:t xml:space="preserve">TUI endorses provision for the NCSE </w:t>
      </w:r>
      <w:r w:rsidR="00E26F64" w:rsidRPr="00C53C2A">
        <w:rPr>
          <w:sz w:val="24"/>
          <w:szCs w:val="24"/>
        </w:rPr>
        <w:t>or NEWB</w:t>
      </w:r>
      <w:r w:rsidR="00876F96" w:rsidRPr="00C53C2A">
        <w:rPr>
          <w:sz w:val="24"/>
          <w:szCs w:val="24"/>
        </w:rPr>
        <w:t>,</w:t>
      </w:r>
      <w:r w:rsidR="00E26F64" w:rsidRPr="00C53C2A">
        <w:rPr>
          <w:sz w:val="24"/>
          <w:szCs w:val="24"/>
        </w:rPr>
        <w:t xml:space="preserve"> in keeping with their roles</w:t>
      </w:r>
      <w:r w:rsidR="00876F96" w:rsidRPr="00C53C2A">
        <w:rPr>
          <w:sz w:val="24"/>
          <w:szCs w:val="24"/>
        </w:rPr>
        <w:t>,</w:t>
      </w:r>
      <w:r w:rsidR="00E26F64" w:rsidRPr="00C53C2A">
        <w:rPr>
          <w:sz w:val="24"/>
          <w:szCs w:val="24"/>
        </w:rPr>
        <w:t xml:space="preserve"> </w:t>
      </w:r>
      <w:r w:rsidRPr="00C53C2A">
        <w:rPr>
          <w:sz w:val="24"/>
          <w:szCs w:val="24"/>
        </w:rPr>
        <w:t xml:space="preserve">to designate a school </w:t>
      </w:r>
      <w:r w:rsidR="00E26F64" w:rsidRPr="00C53C2A">
        <w:rPr>
          <w:sz w:val="24"/>
          <w:szCs w:val="24"/>
        </w:rPr>
        <w:t xml:space="preserve">or centre that a child </w:t>
      </w:r>
      <w:r w:rsidR="00791324" w:rsidRPr="00C53C2A">
        <w:rPr>
          <w:sz w:val="24"/>
          <w:szCs w:val="24"/>
        </w:rPr>
        <w:t xml:space="preserve">is to attend. </w:t>
      </w:r>
      <w:r w:rsidR="00876F96" w:rsidRPr="00C53C2A">
        <w:rPr>
          <w:sz w:val="24"/>
          <w:szCs w:val="24"/>
        </w:rPr>
        <w:t xml:space="preserve"> </w:t>
      </w:r>
      <w:r w:rsidR="00791324" w:rsidRPr="00C53C2A">
        <w:rPr>
          <w:sz w:val="24"/>
          <w:szCs w:val="24"/>
        </w:rPr>
        <w:t xml:space="preserve">However, it feels Section 2 and 4 are weak in respect of ensuring that all schools carry fair responsibility for </w:t>
      </w:r>
      <w:r w:rsidR="007C3456">
        <w:rPr>
          <w:sz w:val="24"/>
          <w:szCs w:val="24"/>
        </w:rPr>
        <w:t xml:space="preserve">providing education to </w:t>
      </w:r>
      <w:r w:rsidR="00791324" w:rsidRPr="00C53C2A">
        <w:rPr>
          <w:sz w:val="24"/>
          <w:szCs w:val="24"/>
        </w:rPr>
        <w:t>children with special education</w:t>
      </w:r>
      <w:r w:rsidR="007C3456">
        <w:rPr>
          <w:sz w:val="24"/>
          <w:szCs w:val="24"/>
        </w:rPr>
        <w:t>al</w:t>
      </w:r>
      <w:r w:rsidR="00791324" w:rsidRPr="00C53C2A">
        <w:rPr>
          <w:sz w:val="24"/>
          <w:szCs w:val="24"/>
        </w:rPr>
        <w:t xml:space="preserve"> needs or </w:t>
      </w:r>
      <w:r w:rsidR="00876F96" w:rsidRPr="00C53C2A">
        <w:rPr>
          <w:sz w:val="24"/>
          <w:szCs w:val="24"/>
        </w:rPr>
        <w:t xml:space="preserve">for those </w:t>
      </w:r>
      <w:r w:rsidR="00250B1C" w:rsidRPr="00C53C2A">
        <w:rPr>
          <w:sz w:val="24"/>
          <w:szCs w:val="24"/>
        </w:rPr>
        <w:t>who have</w:t>
      </w:r>
      <w:r w:rsidR="00791324" w:rsidRPr="00C53C2A">
        <w:rPr>
          <w:sz w:val="24"/>
          <w:szCs w:val="24"/>
        </w:rPr>
        <w:t xml:space="preserve"> other </w:t>
      </w:r>
      <w:r w:rsidR="00876F96" w:rsidRPr="00C53C2A">
        <w:rPr>
          <w:sz w:val="24"/>
          <w:szCs w:val="24"/>
        </w:rPr>
        <w:t xml:space="preserve">specific </w:t>
      </w:r>
      <w:r w:rsidR="008366A0">
        <w:rPr>
          <w:sz w:val="24"/>
          <w:szCs w:val="24"/>
        </w:rPr>
        <w:t xml:space="preserve">needs </w:t>
      </w:r>
      <w:r w:rsidR="008366A0" w:rsidRPr="00C53C2A">
        <w:rPr>
          <w:sz w:val="24"/>
          <w:szCs w:val="24"/>
        </w:rPr>
        <w:t>that</w:t>
      </w:r>
      <w:r w:rsidR="00791324" w:rsidRPr="00C53C2A">
        <w:rPr>
          <w:sz w:val="24"/>
          <w:szCs w:val="24"/>
        </w:rPr>
        <w:t xml:space="preserve"> need to be addressed</w:t>
      </w:r>
      <w:r w:rsidR="007C3456">
        <w:rPr>
          <w:sz w:val="24"/>
          <w:szCs w:val="24"/>
        </w:rPr>
        <w:t xml:space="preserve"> such as English as a second language, a particular physical or emotional disability</w:t>
      </w:r>
      <w:r w:rsidR="00791324" w:rsidRPr="00C53C2A">
        <w:rPr>
          <w:sz w:val="24"/>
          <w:szCs w:val="24"/>
        </w:rPr>
        <w:t>.  Some revision is</w:t>
      </w:r>
      <w:r w:rsidR="007C3456">
        <w:rPr>
          <w:sz w:val="24"/>
          <w:szCs w:val="24"/>
        </w:rPr>
        <w:t>,</w:t>
      </w:r>
      <w:r w:rsidR="00791324" w:rsidRPr="00C53C2A">
        <w:rPr>
          <w:sz w:val="24"/>
          <w:szCs w:val="24"/>
        </w:rPr>
        <w:t xml:space="preserve"> therefore</w:t>
      </w:r>
      <w:r w:rsidR="007C3456">
        <w:rPr>
          <w:sz w:val="24"/>
          <w:szCs w:val="24"/>
        </w:rPr>
        <w:t>,</w:t>
      </w:r>
      <w:r w:rsidR="00791324" w:rsidRPr="00C53C2A">
        <w:rPr>
          <w:sz w:val="24"/>
          <w:szCs w:val="24"/>
        </w:rPr>
        <w:t xml:space="preserve"> advised. </w:t>
      </w:r>
    </w:p>
    <w:p w:rsidR="00250B1C" w:rsidRPr="00C53C2A" w:rsidRDefault="00791324" w:rsidP="00221964">
      <w:pPr>
        <w:jc w:val="both"/>
        <w:rPr>
          <w:sz w:val="24"/>
          <w:szCs w:val="24"/>
        </w:rPr>
      </w:pPr>
      <w:r w:rsidRPr="00C53C2A">
        <w:rPr>
          <w:sz w:val="24"/>
          <w:szCs w:val="24"/>
        </w:rPr>
        <w:t>In addition</w:t>
      </w:r>
      <w:r w:rsidR="00250B1C" w:rsidRPr="00C53C2A">
        <w:rPr>
          <w:sz w:val="24"/>
          <w:szCs w:val="24"/>
        </w:rPr>
        <w:t>, in</w:t>
      </w:r>
      <w:r w:rsidRPr="00C53C2A">
        <w:rPr>
          <w:sz w:val="24"/>
          <w:szCs w:val="24"/>
        </w:rPr>
        <w:t xml:space="preserve"> respect of </w:t>
      </w:r>
      <w:r w:rsidR="00250B1C" w:rsidRPr="00C53C2A">
        <w:rPr>
          <w:sz w:val="24"/>
          <w:szCs w:val="24"/>
        </w:rPr>
        <w:t>appeals TUI</w:t>
      </w:r>
      <w:r w:rsidRPr="00C53C2A">
        <w:rPr>
          <w:sz w:val="24"/>
          <w:szCs w:val="24"/>
        </w:rPr>
        <w:t xml:space="preserve"> consid</w:t>
      </w:r>
      <w:r w:rsidR="007C3456">
        <w:rPr>
          <w:sz w:val="24"/>
          <w:szCs w:val="24"/>
        </w:rPr>
        <w:t xml:space="preserve">ers that the current wording </w:t>
      </w:r>
      <w:r w:rsidRPr="00C53C2A">
        <w:rPr>
          <w:sz w:val="24"/>
          <w:szCs w:val="24"/>
        </w:rPr>
        <w:t>under Section (12) (ii) (a) and (b</w:t>
      </w:r>
      <w:r w:rsidR="00250B1C" w:rsidRPr="00C53C2A">
        <w:rPr>
          <w:sz w:val="24"/>
          <w:szCs w:val="24"/>
        </w:rPr>
        <w:t>) is</w:t>
      </w:r>
      <w:r w:rsidR="001E3C0B" w:rsidRPr="00C53C2A">
        <w:rPr>
          <w:sz w:val="24"/>
          <w:szCs w:val="24"/>
        </w:rPr>
        <w:t xml:space="preserve"> </w:t>
      </w:r>
      <w:r w:rsidRPr="00C53C2A">
        <w:rPr>
          <w:sz w:val="24"/>
          <w:szCs w:val="24"/>
        </w:rPr>
        <w:t>inadequate and provide</w:t>
      </w:r>
      <w:r w:rsidR="001E3C0B" w:rsidRPr="00C53C2A">
        <w:rPr>
          <w:sz w:val="24"/>
          <w:szCs w:val="24"/>
        </w:rPr>
        <w:t>s</w:t>
      </w:r>
      <w:r w:rsidRPr="00C53C2A">
        <w:rPr>
          <w:sz w:val="24"/>
          <w:szCs w:val="24"/>
        </w:rPr>
        <w:t xml:space="preserve"> for ‘soft barriers’ to admission</w:t>
      </w:r>
      <w:r w:rsidR="002245F4" w:rsidRPr="00C53C2A">
        <w:rPr>
          <w:sz w:val="24"/>
          <w:szCs w:val="24"/>
        </w:rPr>
        <w:t>s to continue</w:t>
      </w:r>
      <w:r w:rsidR="00250B1C" w:rsidRPr="00C53C2A">
        <w:rPr>
          <w:sz w:val="24"/>
          <w:szCs w:val="24"/>
        </w:rPr>
        <w:t xml:space="preserve">.  This would undermine the </w:t>
      </w:r>
      <w:r w:rsidR="00876F96" w:rsidRPr="00C53C2A">
        <w:rPr>
          <w:sz w:val="24"/>
          <w:szCs w:val="24"/>
        </w:rPr>
        <w:t xml:space="preserve">amendment to legislation </w:t>
      </w:r>
      <w:r w:rsidR="00250B1C" w:rsidRPr="00C53C2A">
        <w:rPr>
          <w:sz w:val="24"/>
          <w:szCs w:val="24"/>
        </w:rPr>
        <w:t xml:space="preserve">as it </w:t>
      </w:r>
      <w:r w:rsidR="00876F96" w:rsidRPr="00C53C2A">
        <w:rPr>
          <w:sz w:val="24"/>
          <w:szCs w:val="24"/>
        </w:rPr>
        <w:t xml:space="preserve">would fail to maximise the opportunity to bring about </w:t>
      </w:r>
      <w:r w:rsidR="00250B1C" w:rsidRPr="00C53C2A">
        <w:rPr>
          <w:sz w:val="24"/>
          <w:szCs w:val="24"/>
        </w:rPr>
        <w:t>fairer</w:t>
      </w:r>
      <w:r w:rsidR="00876F96" w:rsidRPr="00C53C2A">
        <w:rPr>
          <w:sz w:val="24"/>
          <w:szCs w:val="24"/>
        </w:rPr>
        <w:t xml:space="preserve"> and equitable admission practices</w:t>
      </w:r>
      <w:r w:rsidR="00250B1C" w:rsidRPr="00C53C2A">
        <w:rPr>
          <w:sz w:val="24"/>
          <w:szCs w:val="24"/>
        </w:rPr>
        <w:t xml:space="preserve">. </w:t>
      </w:r>
    </w:p>
    <w:p w:rsidR="00250B1C" w:rsidRPr="00C53C2A" w:rsidRDefault="00250B1C" w:rsidP="00221964">
      <w:pPr>
        <w:jc w:val="both"/>
        <w:rPr>
          <w:sz w:val="24"/>
          <w:szCs w:val="24"/>
        </w:rPr>
      </w:pPr>
      <w:r w:rsidRPr="00C53C2A">
        <w:rPr>
          <w:sz w:val="24"/>
          <w:szCs w:val="24"/>
        </w:rPr>
        <w:t xml:space="preserve">The general observations above are carried forward into the draft regulations on content of policy and admissions process and accordingly these </w:t>
      </w:r>
      <w:r w:rsidR="003B2714" w:rsidRPr="00C53C2A">
        <w:rPr>
          <w:sz w:val="24"/>
          <w:szCs w:val="24"/>
        </w:rPr>
        <w:t xml:space="preserve">merit </w:t>
      </w:r>
      <w:r w:rsidRPr="00C53C2A">
        <w:rPr>
          <w:sz w:val="24"/>
          <w:szCs w:val="24"/>
        </w:rPr>
        <w:t xml:space="preserve">further consideration and rewording. </w:t>
      </w:r>
    </w:p>
    <w:p w:rsidR="00250B1C" w:rsidRPr="00C53C2A" w:rsidRDefault="00250B1C" w:rsidP="00221964">
      <w:pPr>
        <w:jc w:val="both"/>
        <w:rPr>
          <w:sz w:val="24"/>
          <w:szCs w:val="24"/>
        </w:rPr>
      </w:pPr>
      <w:r w:rsidRPr="00C53C2A">
        <w:rPr>
          <w:sz w:val="24"/>
          <w:szCs w:val="24"/>
        </w:rPr>
        <w:t xml:space="preserve">In particular, TUI considers a number of </w:t>
      </w:r>
      <w:r w:rsidR="008212C1" w:rsidRPr="00C53C2A">
        <w:rPr>
          <w:sz w:val="24"/>
          <w:szCs w:val="24"/>
        </w:rPr>
        <w:t xml:space="preserve">section and sub-sections </w:t>
      </w:r>
      <w:r w:rsidRPr="00C53C2A">
        <w:rPr>
          <w:sz w:val="24"/>
          <w:szCs w:val="24"/>
        </w:rPr>
        <w:t xml:space="preserve">require revision: </w:t>
      </w:r>
    </w:p>
    <w:p w:rsidR="008212C1" w:rsidRPr="007C3456" w:rsidRDefault="007C3456" w:rsidP="00221964">
      <w:pPr>
        <w:jc w:val="both"/>
        <w:rPr>
          <w:b/>
          <w:sz w:val="24"/>
          <w:szCs w:val="24"/>
        </w:rPr>
      </w:pPr>
      <w:r>
        <w:rPr>
          <w:b/>
          <w:sz w:val="24"/>
          <w:szCs w:val="24"/>
        </w:rPr>
        <w:t xml:space="preserve">Draft Regulation - </w:t>
      </w:r>
      <w:r w:rsidR="008212C1" w:rsidRPr="007C3456">
        <w:rPr>
          <w:b/>
          <w:sz w:val="24"/>
          <w:szCs w:val="24"/>
        </w:rPr>
        <w:t>Content of Policy</w:t>
      </w:r>
    </w:p>
    <w:p w:rsidR="00250B1C" w:rsidRPr="00C53C2A" w:rsidRDefault="00B24A02" w:rsidP="00221964">
      <w:pPr>
        <w:jc w:val="both"/>
        <w:rPr>
          <w:color w:val="FF0000"/>
          <w:sz w:val="24"/>
          <w:szCs w:val="24"/>
        </w:rPr>
      </w:pPr>
      <w:r w:rsidRPr="00C53C2A">
        <w:rPr>
          <w:sz w:val="24"/>
          <w:szCs w:val="24"/>
        </w:rPr>
        <w:t xml:space="preserve">Section 14 (i) (a) – TUI accepts that </w:t>
      </w:r>
      <w:r w:rsidR="00250B1C" w:rsidRPr="00C53C2A">
        <w:rPr>
          <w:sz w:val="24"/>
          <w:szCs w:val="24"/>
        </w:rPr>
        <w:t xml:space="preserve">subscription criteria </w:t>
      </w:r>
      <w:r w:rsidRPr="00C53C2A">
        <w:rPr>
          <w:sz w:val="24"/>
          <w:szCs w:val="24"/>
        </w:rPr>
        <w:t xml:space="preserve">should give preference to an applicant </w:t>
      </w:r>
      <w:r w:rsidR="003B2714" w:rsidRPr="00C53C2A">
        <w:rPr>
          <w:sz w:val="24"/>
          <w:szCs w:val="24"/>
        </w:rPr>
        <w:t>who has</w:t>
      </w:r>
      <w:r w:rsidRPr="00C53C2A">
        <w:rPr>
          <w:sz w:val="24"/>
          <w:szCs w:val="24"/>
        </w:rPr>
        <w:t xml:space="preserve"> a sibling attending a school at the same time. </w:t>
      </w:r>
      <w:r w:rsidR="007C3456">
        <w:rPr>
          <w:sz w:val="24"/>
          <w:szCs w:val="24"/>
        </w:rPr>
        <w:t xml:space="preserve"> </w:t>
      </w:r>
      <w:r w:rsidRPr="00C53C2A">
        <w:rPr>
          <w:sz w:val="24"/>
          <w:szCs w:val="24"/>
        </w:rPr>
        <w:t>However</w:t>
      </w:r>
      <w:r w:rsidR="007C3456">
        <w:rPr>
          <w:sz w:val="24"/>
          <w:szCs w:val="24"/>
        </w:rPr>
        <w:t>,</w:t>
      </w:r>
      <w:r w:rsidRPr="00C53C2A">
        <w:rPr>
          <w:sz w:val="24"/>
          <w:szCs w:val="24"/>
        </w:rPr>
        <w:t xml:space="preserve"> it opposes the idea that preference be given to those who has a sibling that previously attended </w:t>
      </w:r>
      <w:r w:rsidR="007C3456">
        <w:rPr>
          <w:sz w:val="24"/>
          <w:szCs w:val="24"/>
        </w:rPr>
        <w:t>e</w:t>
      </w:r>
      <w:r w:rsidRPr="00C53C2A">
        <w:rPr>
          <w:sz w:val="24"/>
          <w:szCs w:val="24"/>
        </w:rPr>
        <w:t xml:space="preserve">xcept in the context of section 15.  </w:t>
      </w:r>
      <w:r w:rsidR="003B2714" w:rsidRPr="00C53C2A">
        <w:rPr>
          <w:sz w:val="24"/>
          <w:szCs w:val="24"/>
        </w:rPr>
        <w:t>TUI</w:t>
      </w:r>
      <w:r w:rsidRPr="00C53C2A">
        <w:rPr>
          <w:sz w:val="24"/>
          <w:szCs w:val="24"/>
        </w:rPr>
        <w:t xml:space="preserve"> therefore seeks a revised wording </w:t>
      </w:r>
      <w:r w:rsidR="003B2714" w:rsidRPr="00C53C2A">
        <w:rPr>
          <w:sz w:val="24"/>
          <w:szCs w:val="24"/>
        </w:rPr>
        <w:t>for Section</w:t>
      </w:r>
      <w:r w:rsidRPr="00C53C2A">
        <w:rPr>
          <w:sz w:val="24"/>
          <w:szCs w:val="24"/>
        </w:rPr>
        <w:t xml:space="preserve"> (14) (i) (a)</w:t>
      </w:r>
      <w:r w:rsidR="00ED15B3" w:rsidRPr="00C53C2A">
        <w:rPr>
          <w:sz w:val="24"/>
          <w:szCs w:val="24"/>
        </w:rPr>
        <w:t xml:space="preserve"> and </w:t>
      </w:r>
      <w:r w:rsidR="00ED15B3" w:rsidRPr="007C3456">
        <w:rPr>
          <w:sz w:val="24"/>
          <w:szCs w:val="24"/>
        </w:rPr>
        <w:t>(b)</w:t>
      </w:r>
      <w:r w:rsidRPr="007C3456">
        <w:rPr>
          <w:sz w:val="24"/>
          <w:szCs w:val="24"/>
        </w:rPr>
        <w:t xml:space="preserve">.  </w:t>
      </w:r>
      <w:r w:rsidR="00250B1C" w:rsidRPr="007C3456">
        <w:rPr>
          <w:sz w:val="24"/>
          <w:szCs w:val="24"/>
        </w:rPr>
        <w:t xml:space="preserve">  </w:t>
      </w:r>
    </w:p>
    <w:p w:rsidR="00ED15B3" w:rsidRPr="007C3456" w:rsidRDefault="007C3456" w:rsidP="00221964">
      <w:pPr>
        <w:jc w:val="both"/>
        <w:rPr>
          <w:sz w:val="24"/>
          <w:szCs w:val="24"/>
        </w:rPr>
      </w:pPr>
      <w:r w:rsidRPr="007C3456">
        <w:rPr>
          <w:sz w:val="24"/>
          <w:szCs w:val="24"/>
        </w:rPr>
        <w:lastRenderedPageBreak/>
        <w:t xml:space="preserve">In general, </w:t>
      </w:r>
      <w:r w:rsidR="00ED15B3" w:rsidRPr="007C3456">
        <w:rPr>
          <w:sz w:val="24"/>
          <w:szCs w:val="24"/>
        </w:rPr>
        <w:t>TUI considers more detail needs to be included on how over</w:t>
      </w:r>
      <w:r w:rsidRPr="007C3456">
        <w:rPr>
          <w:sz w:val="24"/>
          <w:szCs w:val="24"/>
        </w:rPr>
        <w:t>-</w:t>
      </w:r>
      <w:r w:rsidR="00ED15B3" w:rsidRPr="007C3456">
        <w:rPr>
          <w:sz w:val="24"/>
          <w:szCs w:val="24"/>
        </w:rPr>
        <w:t xml:space="preserve">subscription could be addressed in a fair manner. </w:t>
      </w:r>
      <w:r w:rsidRPr="007C3456">
        <w:rPr>
          <w:sz w:val="24"/>
          <w:szCs w:val="24"/>
        </w:rPr>
        <w:t xml:space="preserve"> </w:t>
      </w:r>
      <w:r w:rsidR="00ED15B3" w:rsidRPr="007C3456">
        <w:rPr>
          <w:sz w:val="24"/>
          <w:szCs w:val="24"/>
        </w:rPr>
        <w:t xml:space="preserve">At minimum a statement should be included to indicate that </w:t>
      </w:r>
      <w:r w:rsidRPr="007C3456">
        <w:rPr>
          <w:sz w:val="24"/>
          <w:szCs w:val="24"/>
        </w:rPr>
        <w:t xml:space="preserve">a school’s policy in this regard </w:t>
      </w:r>
      <w:r w:rsidR="00ED15B3" w:rsidRPr="007C3456">
        <w:rPr>
          <w:sz w:val="24"/>
          <w:szCs w:val="24"/>
        </w:rPr>
        <w:t xml:space="preserve">must not lead to </w:t>
      </w:r>
      <w:r w:rsidRPr="007C3456">
        <w:rPr>
          <w:sz w:val="24"/>
          <w:szCs w:val="24"/>
        </w:rPr>
        <w:t>the re-emergence or consolidation of ‘</w:t>
      </w:r>
      <w:r w:rsidR="00ED15B3" w:rsidRPr="007C3456">
        <w:rPr>
          <w:sz w:val="24"/>
          <w:szCs w:val="24"/>
        </w:rPr>
        <w:t>soft barriers</w:t>
      </w:r>
      <w:r w:rsidRPr="007C3456">
        <w:rPr>
          <w:sz w:val="24"/>
          <w:szCs w:val="24"/>
        </w:rPr>
        <w:t>’</w:t>
      </w:r>
      <w:r w:rsidR="00ED15B3" w:rsidRPr="007C3456">
        <w:rPr>
          <w:sz w:val="24"/>
          <w:szCs w:val="24"/>
        </w:rPr>
        <w:t xml:space="preserve"> to admission.   </w:t>
      </w:r>
    </w:p>
    <w:p w:rsidR="008212C1" w:rsidRPr="007C3456" w:rsidRDefault="007C3456" w:rsidP="00221964">
      <w:pPr>
        <w:jc w:val="both"/>
        <w:rPr>
          <w:b/>
          <w:sz w:val="24"/>
          <w:szCs w:val="24"/>
        </w:rPr>
      </w:pPr>
      <w:r w:rsidRPr="007C3456">
        <w:rPr>
          <w:b/>
          <w:sz w:val="24"/>
          <w:szCs w:val="24"/>
        </w:rPr>
        <w:t xml:space="preserve">Draft Regulation - </w:t>
      </w:r>
      <w:r w:rsidR="008212C1" w:rsidRPr="007C3456">
        <w:rPr>
          <w:b/>
          <w:sz w:val="24"/>
          <w:szCs w:val="24"/>
        </w:rPr>
        <w:t>Admissions Process</w:t>
      </w:r>
    </w:p>
    <w:p w:rsidR="00250B1C" w:rsidRPr="00C53C2A" w:rsidRDefault="00B546E3" w:rsidP="00221964">
      <w:pPr>
        <w:jc w:val="both"/>
        <w:rPr>
          <w:sz w:val="24"/>
          <w:szCs w:val="24"/>
        </w:rPr>
      </w:pPr>
      <w:r w:rsidRPr="007C3456">
        <w:rPr>
          <w:i/>
          <w:sz w:val="24"/>
          <w:szCs w:val="24"/>
        </w:rPr>
        <w:t>Section 9 and note regarding timeframes:</w:t>
      </w:r>
      <w:r w:rsidRPr="00C53C2A">
        <w:rPr>
          <w:sz w:val="24"/>
          <w:szCs w:val="24"/>
        </w:rPr>
        <w:t xml:space="preserve"> TUI does not consider it necessary or appropriate to set an enrolment date in advance of 1</w:t>
      </w:r>
      <w:r w:rsidRPr="00C53C2A">
        <w:rPr>
          <w:sz w:val="24"/>
          <w:szCs w:val="24"/>
          <w:vertAlign w:val="superscript"/>
        </w:rPr>
        <w:t>st</w:t>
      </w:r>
      <w:r w:rsidRPr="00C53C2A">
        <w:rPr>
          <w:sz w:val="24"/>
          <w:szCs w:val="24"/>
        </w:rPr>
        <w:t xml:space="preserve"> October of the preceding school year. To introduce further options simply adds </w:t>
      </w:r>
      <w:r w:rsidR="003B2714" w:rsidRPr="00C53C2A">
        <w:rPr>
          <w:sz w:val="24"/>
          <w:szCs w:val="24"/>
        </w:rPr>
        <w:t>unnecessary complexity</w:t>
      </w:r>
      <w:r w:rsidRPr="00C53C2A">
        <w:rPr>
          <w:sz w:val="24"/>
          <w:szCs w:val="24"/>
        </w:rPr>
        <w:t xml:space="preserve"> and could in fact reinforce ‘soft barrier</w:t>
      </w:r>
      <w:r w:rsidR="007C3456">
        <w:rPr>
          <w:sz w:val="24"/>
          <w:szCs w:val="24"/>
        </w:rPr>
        <w:t>s</w:t>
      </w:r>
      <w:r w:rsidRPr="00C53C2A">
        <w:rPr>
          <w:sz w:val="24"/>
          <w:szCs w:val="24"/>
        </w:rPr>
        <w:t xml:space="preserve">’ which this legislation and regulations </w:t>
      </w:r>
      <w:r w:rsidR="003B2714" w:rsidRPr="00C53C2A">
        <w:rPr>
          <w:sz w:val="24"/>
          <w:szCs w:val="24"/>
        </w:rPr>
        <w:t>are attempting</w:t>
      </w:r>
      <w:r w:rsidRPr="00C53C2A">
        <w:rPr>
          <w:sz w:val="24"/>
          <w:szCs w:val="24"/>
        </w:rPr>
        <w:t xml:space="preserve"> to address.   </w:t>
      </w:r>
      <w:r w:rsidR="00250B1C" w:rsidRPr="00C53C2A">
        <w:rPr>
          <w:sz w:val="24"/>
          <w:szCs w:val="24"/>
        </w:rPr>
        <w:t xml:space="preserve"> </w:t>
      </w:r>
    </w:p>
    <w:p w:rsidR="00B546E3" w:rsidRPr="00C53C2A" w:rsidRDefault="00B546E3" w:rsidP="00221964">
      <w:pPr>
        <w:jc w:val="both"/>
        <w:rPr>
          <w:sz w:val="24"/>
          <w:szCs w:val="24"/>
        </w:rPr>
      </w:pPr>
      <w:r w:rsidRPr="007C3456">
        <w:rPr>
          <w:i/>
          <w:sz w:val="24"/>
          <w:szCs w:val="24"/>
        </w:rPr>
        <w:t>Section 11:</w:t>
      </w:r>
      <w:r w:rsidRPr="00C53C2A">
        <w:rPr>
          <w:sz w:val="24"/>
          <w:szCs w:val="24"/>
        </w:rPr>
        <w:t xml:space="preserve"> TUI considers </w:t>
      </w:r>
      <w:r w:rsidR="003B2714" w:rsidRPr="00C53C2A">
        <w:rPr>
          <w:sz w:val="24"/>
          <w:szCs w:val="24"/>
        </w:rPr>
        <w:t>that at</w:t>
      </w:r>
      <w:r w:rsidRPr="00C53C2A">
        <w:rPr>
          <w:sz w:val="24"/>
          <w:szCs w:val="24"/>
        </w:rPr>
        <w:t xml:space="preserve"> least four weeks from date first </w:t>
      </w:r>
      <w:r w:rsidR="003B2714" w:rsidRPr="00C53C2A">
        <w:rPr>
          <w:sz w:val="24"/>
          <w:szCs w:val="24"/>
        </w:rPr>
        <w:t>applicants are accepted</w:t>
      </w:r>
      <w:r w:rsidRPr="00C53C2A">
        <w:rPr>
          <w:sz w:val="24"/>
          <w:szCs w:val="24"/>
        </w:rPr>
        <w:t xml:space="preserve"> would be a more appropriate timeframe for receipt of applications. </w:t>
      </w:r>
    </w:p>
    <w:p w:rsidR="00C53C2A" w:rsidRDefault="00C53C2A" w:rsidP="00221964">
      <w:pPr>
        <w:jc w:val="both"/>
      </w:pPr>
    </w:p>
    <w:p w:rsidR="00C53C2A" w:rsidRDefault="00221964" w:rsidP="00B24F09">
      <w:pPr>
        <w:spacing w:after="0"/>
        <w:jc w:val="both"/>
        <w:rPr>
          <w:b/>
          <w:sz w:val="24"/>
          <w:szCs w:val="24"/>
        </w:rPr>
      </w:pPr>
      <w:r>
        <w:rPr>
          <w:b/>
          <w:sz w:val="24"/>
          <w:szCs w:val="24"/>
        </w:rPr>
        <w:t>For further clarification please contact:</w:t>
      </w:r>
    </w:p>
    <w:p w:rsidR="00C53C2A" w:rsidRPr="00C53C2A" w:rsidRDefault="00C53C2A" w:rsidP="00B24F09">
      <w:pPr>
        <w:spacing w:after="0"/>
        <w:jc w:val="both"/>
        <w:rPr>
          <w:b/>
          <w:sz w:val="24"/>
          <w:szCs w:val="24"/>
        </w:rPr>
      </w:pPr>
      <w:r w:rsidRPr="00C53C2A">
        <w:rPr>
          <w:b/>
          <w:sz w:val="24"/>
          <w:szCs w:val="24"/>
        </w:rPr>
        <w:t>Bernie</w:t>
      </w:r>
      <w:r w:rsidR="00B24F09">
        <w:rPr>
          <w:b/>
          <w:sz w:val="24"/>
          <w:szCs w:val="24"/>
        </w:rPr>
        <w:t xml:space="preserve"> </w:t>
      </w:r>
      <w:r w:rsidRPr="00C53C2A">
        <w:rPr>
          <w:b/>
          <w:sz w:val="24"/>
          <w:szCs w:val="24"/>
        </w:rPr>
        <w:t>Judge</w:t>
      </w:r>
      <w:r w:rsidR="00221964">
        <w:rPr>
          <w:b/>
          <w:sz w:val="24"/>
          <w:szCs w:val="24"/>
        </w:rPr>
        <w:t>,</w:t>
      </w:r>
      <w:r w:rsidR="00B24F09">
        <w:rPr>
          <w:b/>
          <w:sz w:val="24"/>
          <w:szCs w:val="24"/>
        </w:rPr>
        <w:t xml:space="preserve"> </w:t>
      </w:r>
      <w:r w:rsidRPr="00C53C2A">
        <w:rPr>
          <w:b/>
          <w:sz w:val="24"/>
          <w:szCs w:val="24"/>
        </w:rPr>
        <w:t>Education/Research Officer</w:t>
      </w:r>
      <w:r w:rsidR="00221964">
        <w:rPr>
          <w:b/>
          <w:sz w:val="24"/>
          <w:szCs w:val="24"/>
        </w:rPr>
        <w:t xml:space="preserve"> (</w:t>
      </w:r>
      <w:r w:rsidRPr="00C53C2A">
        <w:rPr>
          <w:b/>
          <w:sz w:val="24"/>
          <w:szCs w:val="24"/>
        </w:rPr>
        <w:t>Mobile No: 087 9066293</w:t>
      </w:r>
      <w:r w:rsidR="00221964">
        <w:rPr>
          <w:b/>
          <w:sz w:val="24"/>
          <w:szCs w:val="24"/>
        </w:rPr>
        <w:t xml:space="preserve"> or e</w:t>
      </w:r>
      <w:r w:rsidRPr="00C53C2A">
        <w:rPr>
          <w:b/>
          <w:sz w:val="24"/>
          <w:szCs w:val="24"/>
        </w:rPr>
        <w:t xml:space="preserve">mail: </w:t>
      </w:r>
      <w:hyperlink r:id="rId6" w:history="1">
        <w:r w:rsidR="00221964" w:rsidRPr="006D09A4">
          <w:rPr>
            <w:rStyle w:val="Hyperlink"/>
            <w:b/>
            <w:sz w:val="24"/>
            <w:szCs w:val="24"/>
          </w:rPr>
          <w:t>bjudge@tui.ie</w:t>
        </w:r>
      </w:hyperlink>
      <w:r w:rsidR="00221964">
        <w:rPr>
          <w:b/>
          <w:sz w:val="24"/>
          <w:szCs w:val="24"/>
        </w:rPr>
        <w:t xml:space="preserve"> or </w:t>
      </w:r>
      <w:hyperlink r:id="rId7" w:history="1">
        <w:r w:rsidR="00221964" w:rsidRPr="006D09A4">
          <w:rPr>
            <w:rStyle w:val="Hyperlink"/>
            <w:b/>
            <w:sz w:val="24"/>
            <w:szCs w:val="24"/>
          </w:rPr>
          <w:t>showard@tui.ie</w:t>
        </w:r>
      </w:hyperlink>
      <w:r w:rsidR="00221964">
        <w:rPr>
          <w:b/>
          <w:sz w:val="24"/>
          <w:szCs w:val="24"/>
        </w:rPr>
        <w:t xml:space="preserve">. </w:t>
      </w:r>
      <w:r w:rsidRPr="00C53C2A">
        <w:rPr>
          <w:b/>
          <w:sz w:val="24"/>
          <w:szCs w:val="24"/>
        </w:rPr>
        <w:t xml:space="preserve"> </w:t>
      </w:r>
    </w:p>
    <w:p w:rsidR="00E26F64" w:rsidRDefault="00250B1C" w:rsidP="00B24F09">
      <w:pPr>
        <w:spacing w:after="0"/>
        <w:jc w:val="both"/>
      </w:pPr>
      <w:r>
        <w:t xml:space="preserve"> </w:t>
      </w:r>
      <w:r w:rsidR="00876F96">
        <w:t xml:space="preserve">  </w:t>
      </w:r>
      <w:r w:rsidR="001E3C0B">
        <w:t xml:space="preserve"> </w:t>
      </w:r>
    </w:p>
    <w:p w:rsidR="00E246D2" w:rsidRDefault="00E26F64" w:rsidP="00B24F09">
      <w:pPr>
        <w:spacing w:after="0"/>
        <w:jc w:val="both"/>
      </w:pPr>
      <w:r>
        <w:t xml:space="preserve">                               </w:t>
      </w:r>
      <w:r w:rsidR="0056175F">
        <w:t xml:space="preserve">  </w:t>
      </w:r>
    </w:p>
    <w:sectPr w:rsidR="00E2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0A"/>
    <w:rsid w:val="00144C40"/>
    <w:rsid w:val="001769AB"/>
    <w:rsid w:val="001E3C0B"/>
    <w:rsid w:val="0022050A"/>
    <w:rsid w:val="00221964"/>
    <w:rsid w:val="002245F4"/>
    <w:rsid w:val="00250B1C"/>
    <w:rsid w:val="003164BC"/>
    <w:rsid w:val="00344FB2"/>
    <w:rsid w:val="003B2714"/>
    <w:rsid w:val="00401C46"/>
    <w:rsid w:val="00467048"/>
    <w:rsid w:val="0056175F"/>
    <w:rsid w:val="0059140F"/>
    <w:rsid w:val="005D4743"/>
    <w:rsid w:val="006B1C0A"/>
    <w:rsid w:val="00717860"/>
    <w:rsid w:val="007229E2"/>
    <w:rsid w:val="00733455"/>
    <w:rsid w:val="0076452C"/>
    <w:rsid w:val="0078553B"/>
    <w:rsid w:val="00791324"/>
    <w:rsid w:val="007C006A"/>
    <w:rsid w:val="007C3456"/>
    <w:rsid w:val="008212C1"/>
    <w:rsid w:val="008366A0"/>
    <w:rsid w:val="00876F96"/>
    <w:rsid w:val="008B1206"/>
    <w:rsid w:val="008C1415"/>
    <w:rsid w:val="009043FB"/>
    <w:rsid w:val="00A114FD"/>
    <w:rsid w:val="00A718E0"/>
    <w:rsid w:val="00B24A02"/>
    <w:rsid w:val="00B24F09"/>
    <w:rsid w:val="00B546E3"/>
    <w:rsid w:val="00C12240"/>
    <w:rsid w:val="00C53C2A"/>
    <w:rsid w:val="00D4277B"/>
    <w:rsid w:val="00E246D2"/>
    <w:rsid w:val="00E26F64"/>
    <w:rsid w:val="00E457FA"/>
    <w:rsid w:val="00EB2A0D"/>
    <w:rsid w:val="00EC6306"/>
    <w:rsid w:val="00ED15B3"/>
    <w:rsid w:val="00F0380F"/>
    <w:rsid w:val="00F6148F"/>
    <w:rsid w:val="00F84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B2"/>
  </w:style>
  <w:style w:type="paragraph" w:styleId="Heading2">
    <w:name w:val="heading 2"/>
    <w:basedOn w:val="Normal"/>
    <w:next w:val="Normal"/>
    <w:link w:val="Heading2Char"/>
    <w:uiPriority w:val="9"/>
    <w:unhideWhenUsed/>
    <w:qFormat/>
    <w:rsid w:val="00344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FB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44FB2"/>
    <w:pPr>
      <w:spacing w:after="0" w:line="240" w:lineRule="auto"/>
    </w:pPr>
  </w:style>
  <w:style w:type="paragraph" w:styleId="ListParagraph">
    <w:name w:val="List Paragraph"/>
    <w:basedOn w:val="Normal"/>
    <w:uiPriority w:val="34"/>
    <w:qFormat/>
    <w:rsid w:val="00344FB2"/>
    <w:pPr>
      <w:ind w:left="720"/>
      <w:contextualSpacing/>
    </w:pPr>
  </w:style>
  <w:style w:type="paragraph" w:styleId="BalloonText">
    <w:name w:val="Balloon Text"/>
    <w:basedOn w:val="Normal"/>
    <w:link w:val="BalloonTextChar"/>
    <w:uiPriority w:val="99"/>
    <w:semiHidden/>
    <w:unhideWhenUsed/>
    <w:rsid w:val="007C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06A"/>
    <w:rPr>
      <w:rFonts w:ascii="Tahoma" w:hAnsi="Tahoma" w:cs="Tahoma"/>
      <w:sz w:val="16"/>
      <w:szCs w:val="16"/>
    </w:rPr>
  </w:style>
  <w:style w:type="character" w:styleId="Hyperlink">
    <w:name w:val="Hyperlink"/>
    <w:basedOn w:val="DefaultParagraphFont"/>
    <w:uiPriority w:val="99"/>
    <w:unhideWhenUsed/>
    <w:rsid w:val="002219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B2"/>
  </w:style>
  <w:style w:type="paragraph" w:styleId="Heading2">
    <w:name w:val="heading 2"/>
    <w:basedOn w:val="Normal"/>
    <w:next w:val="Normal"/>
    <w:link w:val="Heading2Char"/>
    <w:uiPriority w:val="9"/>
    <w:unhideWhenUsed/>
    <w:qFormat/>
    <w:rsid w:val="00344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FB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44FB2"/>
    <w:pPr>
      <w:spacing w:after="0" w:line="240" w:lineRule="auto"/>
    </w:pPr>
  </w:style>
  <w:style w:type="paragraph" w:styleId="ListParagraph">
    <w:name w:val="List Paragraph"/>
    <w:basedOn w:val="Normal"/>
    <w:uiPriority w:val="34"/>
    <w:qFormat/>
    <w:rsid w:val="00344FB2"/>
    <w:pPr>
      <w:ind w:left="720"/>
      <w:contextualSpacing/>
    </w:pPr>
  </w:style>
  <w:style w:type="paragraph" w:styleId="BalloonText">
    <w:name w:val="Balloon Text"/>
    <w:basedOn w:val="Normal"/>
    <w:link w:val="BalloonTextChar"/>
    <w:uiPriority w:val="99"/>
    <w:semiHidden/>
    <w:unhideWhenUsed/>
    <w:rsid w:val="007C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06A"/>
    <w:rPr>
      <w:rFonts w:ascii="Tahoma" w:hAnsi="Tahoma" w:cs="Tahoma"/>
      <w:sz w:val="16"/>
      <w:szCs w:val="16"/>
    </w:rPr>
  </w:style>
  <w:style w:type="character" w:styleId="Hyperlink">
    <w:name w:val="Hyperlink"/>
    <w:basedOn w:val="DefaultParagraphFont"/>
    <w:uiPriority w:val="99"/>
    <w:unhideWhenUsed/>
    <w:rsid w:val="002219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ward@tui.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judge@tui.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Judge</dc:creator>
  <cp:lastModifiedBy>cgriffin</cp:lastModifiedBy>
  <cp:revision>2</cp:revision>
  <cp:lastPrinted>2013-11-11T12:56:00Z</cp:lastPrinted>
  <dcterms:created xsi:type="dcterms:W3CDTF">2014-02-17T11:27:00Z</dcterms:created>
  <dcterms:modified xsi:type="dcterms:W3CDTF">2014-02-17T11:27:00Z</dcterms:modified>
</cp:coreProperties>
</file>