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76" w:rsidRPr="00660B47" w:rsidRDefault="00660B47">
      <w:pPr>
        <w:rPr>
          <w:b/>
          <w:sz w:val="36"/>
          <w:szCs w:val="36"/>
        </w:rPr>
      </w:pPr>
      <w:bookmarkStart w:id="0" w:name="_GoBack"/>
      <w:bookmarkEnd w:id="0"/>
      <w:r w:rsidRPr="00660B47">
        <w:rPr>
          <w:b/>
          <w:sz w:val="36"/>
          <w:szCs w:val="36"/>
        </w:rPr>
        <w:t>A Guide to Circular Letter 24/2015</w:t>
      </w:r>
    </w:p>
    <w:p w:rsidR="00911719" w:rsidRPr="00911719" w:rsidRDefault="00911719" w:rsidP="00B87252">
      <w:pPr>
        <w:rPr>
          <w:sz w:val="24"/>
          <w:szCs w:val="24"/>
        </w:rPr>
      </w:pPr>
      <w:r w:rsidRPr="00911719">
        <w:rPr>
          <w:sz w:val="24"/>
          <w:szCs w:val="24"/>
        </w:rPr>
        <w:t xml:space="preserve">A new Circular Letter </w:t>
      </w:r>
      <w:r w:rsidRPr="00911719">
        <w:rPr>
          <w:rFonts w:cs="Arial"/>
          <w:color w:val="444444"/>
          <w:sz w:val="24"/>
          <w:szCs w:val="24"/>
          <w:lang w:val="en"/>
        </w:rPr>
        <w:t>published in March by the Department of Education and Skills outlines new entitlements which will benefit thousands of temporary and part-time teachers.</w:t>
      </w:r>
    </w:p>
    <w:p w:rsidR="00B87252" w:rsidRPr="00907B9F" w:rsidRDefault="00B87252" w:rsidP="00B87252">
      <w:pPr>
        <w:rPr>
          <w:sz w:val="24"/>
          <w:szCs w:val="24"/>
        </w:rPr>
      </w:pPr>
      <w:r w:rsidRPr="00911719">
        <w:rPr>
          <w:sz w:val="24"/>
          <w:szCs w:val="24"/>
        </w:rPr>
        <w:t>Circular Letter 24/2015 sets out the arrangements for the</w:t>
      </w:r>
      <w:r w:rsidR="008A216A" w:rsidRPr="00911719">
        <w:rPr>
          <w:sz w:val="24"/>
          <w:szCs w:val="24"/>
        </w:rPr>
        <w:t xml:space="preserve"> implement</w:t>
      </w:r>
      <w:r w:rsidRPr="00911719">
        <w:rPr>
          <w:sz w:val="24"/>
          <w:szCs w:val="24"/>
        </w:rPr>
        <w:t>ation of</w:t>
      </w:r>
      <w:r w:rsidR="008A216A" w:rsidRPr="00911719">
        <w:rPr>
          <w:sz w:val="24"/>
          <w:szCs w:val="24"/>
        </w:rPr>
        <w:t xml:space="preserve"> </w:t>
      </w:r>
      <w:r w:rsidRPr="00911719">
        <w:rPr>
          <w:sz w:val="24"/>
          <w:szCs w:val="24"/>
        </w:rPr>
        <w:t xml:space="preserve">seven of </w:t>
      </w:r>
      <w:r w:rsidR="008A216A" w:rsidRPr="00911719">
        <w:rPr>
          <w:sz w:val="24"/>
          <w:szCs w:val="24"/>
        </w:rPr>
        <w:t xml:space="preserve">the recommendations of the </w:t>
      </w:r>
      <w:r w:rsidRPr="00911719">
        <w:rPr>
          <w:sz w:val="24"/>
          <w:szCs w:val="24"/>
        </w:rPr>
        <w:t>‘</w:t>
      </w:r>
      <w:r w:rsidRPr="00911719">
        <w:rPr>
          <w:rFonts w:cs="Arial"/>
          <w:color w:val="444444"/>
          <w:sz w:val="24"/>
          <w:szCs w:val="24"/>
          <w:lang w:val="en"/>
        </w:rPr>
        <w:t>Expert Group on Fixed-Term and Part-Time Employment in Primary and</w:t>
      </w:r>
      <w:r w:rsidRPr="00907B9F">
        <w:rPr>
          <w:rFonts w:cs="Arial"/>
          <w:color w:val="444444"/>
          <w:sz w:val="24"/>
          <w:szCs w:val="24"/>
          <w:lang w:val="en"/>
        </w:rPr>
        <w:t xml:space="preserve"> Second Level Education in Ireland’,</w:t>
      </w:r>
      <w:r w:rsidR="00907B9F">
        <w:rPr>
          <w:rFonts w:cs="Arial"/>
          <w:color w:val="444444"/>
          <w:sz w:val="24"/>
          <w:szCs w:val="24"/>
          <w:lang w:val="en"/>
        </w:rPr>
        <w:t xml:space="preserve"> which was established</w:t>
      </w:r>
      <w:r w:rsidRPr="00907B9F">
        <w:rPr>
          <w:rFonts w:cs="Arial"/>
          <w:color w:val="444444"/>
          <w:sz w:val="24"/>
          <w:szCs w:val="24"/>
          <w:lang w:val="en"/>
        </w:rPr>
        <w:t xml:space="preserve"> under</w:t>
      </w:r>
      <w:r w:rsidR="008A216A" w:rsidRPr="00907B9F">
        <w:rPr>
          <w:sz w:val="24"/>
          <w:szCs w:val="24"/>
        </w:rPr>
        <w:t xml:space="preserve"> the Haddington Road Agreement</w:t>
      </w:r>
      <w:r w:rsidRPr="00907B9F">
        <w:rPr>
          <w:sz w:val="24"/>
          <w:szCs w:val="24"/>
        </w:rPr>
        <w:t xml:space="preserve"> (HRA)</w:t>
      </w:r>
      <w:r w:rsidR="008A216A" w:rsidRPr="00907B9F">
        <w:rPr>
          <w:sz w:val="24"/>
          <w:szCs w:val="24"/>
        </w:rPr>
        <w:t>.</w:t>
      </w:r>
      <w:r w:rsidRPr="00907B9F">
        <w:rPr>
          <w:sz w:val="24"/>
          <w:szCs w:val="24"/>
        </w:rPr>
        <w:t xml:space="preserve"> The Group reported in September 2014 and</w:t>
      </w:r>
      <w:r w:rsidR="00667147">
        <w:rPr>
          <w:sz w:val="24"/>
          <w:szCs w:val="24"/>
        </w:rPr>
        <w:t xml:space="preserve"> the</w:t>
      </w:r>
      <w:r w:rsidRPr="00907B9F">
        <w:rPr>
          <w:sz w:val="24"/>
          <w:szCs w:val="24"/>
        </w:rPr>
        <w:t xml:space="preserve"> new Circular will apply from the start of the school year 2015/16.</w:t>
      </w:r>
    </w:p>
    <w:p w:rsidR="00907B9F" w:rsidRDefault="00B87252">
      <w:pPr>
        <w:rPr>
          <w:sz w:val="24"/>
          <w:szCs w:val="24"/>
        </w:rPr>
      </w:pPr>
      <w:r w:rsidRPr="00907B9F">
        <w:rPr>
          <w:sz w:val="24"/>
          <w:szCs w:val="24"/>
        </w:rPr>
        <w:t>The Circular</w:t>
      </w:r>
      <w:r w:rsidR="008A216A" w:rsidRPr="00907B9F">
        <w:rPr>
          <w:sz w:val="24"/>
          <w:szCs w:val="24"/>
        </w:rPr>
        <w:t xml:space="preserve"> follows a long running campaign by TUI and ASTI</w:t>
      </w:r>
      <w:r w:rsidRPr="00907B9F">
        <w:rPr>
          <w:sz w:val="24"/>
          <w:szCs w:val="24"/>
        </w:rPr>
        <w:t xml:space="preserve"> to</w:t>
      </w:r>
      <w:r w:rsidR="008A216A" w:rsidRPr="00907B9F">
        <w:rPr>
          <w:sz w:val="24"/>
          <w:szCs w:val="24"/>
        </w:rPr>
        <w:t xml:space="preserve"> highlight the problem of casualisation and temporary employment</w:t>
      </w:r>
      <w:r w:rsidRPr="00907B9F">
        <w:rPr>
          <w:sz w:val="24"/>
          <w:szCs w:val="24"/>
        </w:rPr>
        <w:t xml:space="preserve"> in second level teaching</w:t>
      </w:r>
      <w:r w:rsidR="008A216A" w:rsidRPr="00907B9F">
        <w:rPr>
          <w:sz w:val="24"/>
          <w:szCs w:val="24"/>
        </w:rPr>
        <w:t>.</w:t>
      </w:r>
      <w:r w:rsidR="00907B9F">
        <w:rPr>
          <w:sz w:val="24"/>
          <w:szCs w:val="24"/>
        </w:rPr>
        <w:t xml:space="preserve"> </w:t>
      </w:r>
      <w:r w:rsidR="00907B9F" w:rsidRPr="00907B9F">
        <w:rPr>
          <w:rFonts w:cs="Optima-Bold"/>
          <w:bCs/>
          <w:sz w:val="24"/>
          <w:szCs w:val="24"/>
        </w:rPr>
        <w:t>TUI has</w:t>
      </w:r>
      <w:r w:rsidR="00907B9F">
        <w:rPr>
          <w:rFonts w:cs="Optima-Bold"/>
          <w:bCs/>
          <w:sz w:val="24"/>
          <w:szCs w:val="24"/>
        </w:rPr>
        <w:t xml:space="preserve"> continuously</w:t>
      </w:r>
      <w:r w:rsidR="00907B9F" w:rsidRPr="00907B9F">
        <w:rPr>
          <w:rFonts w:cs="Optima-Bold"/>
          <w:bCs/>
          <w:sz w:val="24"/>
          <w:szCs w:val="24"/>
        </w:rPr>
        <w:t xml:space="preserve"> prioritised th</w:t>
      </w:r>
      <w:r w:rsidR="00907B9F">
        <w:rPr>
          <w:rFonts w:cs="Optima-Bold"/>
          <w:bCs/>
          <w:sz w:val="24"/>
          <w:szCs w:val="24"/>
        </w:rPr>
        <w:t>e</w:t>
      </w:r>
      <w:r w:rsidR="00907B9F" w:rsidRPr="00907B9F">
        <w:rPr>
          <w:rFonts w:cs="Optima-Bold"/>
          <w:bCs/>
          <w:sz w:val="24"/>
          <w:szCs w:val="24"/>
        </w:rPr>
        <w:t xml:space="preserve"> issue and campaigned vigorously to highlight the casualisation of the teaching profession with the aim that permanent and whole time jobs become available to new teachers to protect both the viability and the professionalism of the career.</w:t>
      </w:r>
    </w:p>
    <w:p w:rsidR="008A216A" w:rsidRPr="00907B9F" w:rsidRDefault="008863E1">
      <w:pPr>
        <w:rPr>
          <w:b/>
          <w:sz w:val="24"/>
          <w:szCs w:val="24"/>
        </w:rPr>
      </w:pPr>
      <w:r>
        <w:rPr>
          <w:b/>
          <w:sz w:val="24"/>
          <w:szCs w:val="24"/>
        </w:rPr>
        <w:t>Key Points u</w:t>
      </w:r>
      <w:r w:rsidR="008A216A" w:rsidRPr="00907B9F">
        <w:rPr>
          <w:b/>
          <w:sz w:val="24"/>
          <w:szCs w:val="24"/>
        </w:rPr>
        <w:t>nder the Circular:</w:t>
      </w:r>
    </w:p>
    <w:p w:rsidR="008A216A" w:rsidRPr="00907B9F" w:rsidRDefault="008A216A" w:rsidP="00B87252">
      <w:pPr>
        <w:pStyle w:val="ListParagraph"/>
        <w:numPr>
          <w:ilvl w:val="0"/>
          <w:numId w:val="1"/>
        </w:numPr>
        <w:rPr>
          <w:sz w:val="24"/>
          <w:szCs w:val="24"/>
        </w:rPr>
      </w:pPr>
      <w:r w:rsidRPr="00907B9F">
        <w:rPr>
          <w:sz w:val="24"/>
          <w:szCs w:val="24"/>
        </w:rPr>
        <w:t>A teacher will qualify for a Contract of Indefinite Duration (CID) after two years</w:t>
      </w:r>
      <w:r w:rsidR="00B87252" w:rsidRPr="00907B9F">
        <w:rPr>
          <w:sz w:val="24"/>
          <w:szCs w:val="24"/>
        </w:rPr>
        <w:t xml:space="preserve"> of</w:t>
      </w:r>
      <w:r w:rsidRPr="00907B9F">
        <w:rPr>
          <w:sz w:val="24"/>
          <w:szCs w:val="24"/>
        </w:rPr>
        <w:t xml:space="preserve"> continuous employment with the same employer</w:t>
      </w:r>
      <w:r w:rsidR="00B87252" w:rsidRPr="00907B9F">
        <w:rPr>
          <w:sz w:val="24"/>
          <w:szCs w:val="24"/>
        </w:rPr>
        <w:t>, subject to certain conditions</w:t>
      </w:r>
      <w:r w:rsidRPr="00907B9F">
        <w:rPr>
          <w:sz w:val="24"/>
          <w:szCs w:val="24"/>
        </w:rPr>
        <w:t>.</w:t>
      </w:r>
      <w:r w:rsidR="00B87252" w:rsidRPr="00907B9F">
        <w:rPr>
          <w:sz w:val="24"/>
          <w:szCs w:val="24"/>
        </w:rPr>
        <w:t xml:space="preserve"> (Under fixed-term worker legislation the qualifying period is four years and under the HRA it had been 3 years for teachers).</w:t>
      </w:r>
    </w:p>
    <w:p w:rsidR="008863E1" w:rsidRPr="00D472C5" w:rsidRDefault="00FA4D27" w:rsidP="00707900">
      <w:pPr>
        <w:pStyle w:val="ListParagraph"/>
        <w:numPr>
          <w:ilvl w:val="0"/>
          <w:numId w:val="1"/>
        </w:numPr>
        <w:rPr>
          <w:sz w:val="24"/>
          <w:szCs w:val="24"/>
        </w:rPr>
      </w:pPr>
      <w:r w:rsidRPr="00E67866">
        <w:rPr>
          <w:sz w:val="24"/>
          <w:szCs w:val="24"/>
        </w:rPr>
        <w:t xml:space="preserve">Hours held by </w:t>
      </w:r>
      <w:r w:rsidR="00B87252" w:rsidRPr="00E67866">
        <w:rPr>
          <w:sz w:val="24"/>
          <w:szCs w:val="24"/>
        </w:rPr>
        <w:t>a fixed-term</w:t>
      </w:r>
      <w:r w:rsidRPr="00E67866">
        <w:rPr>
          <w:sz w:val="24"/>
          <w:szCs w:val="24"/>
        </w:rPr>
        <w:t xml:space="preserve"> teacher </w:t>
      </w:r>
      <w:r w:rsidR="00B87252" w:rsidRPr="00E67866">
        <w:rPr>
          <w:sz w:val="24"/>
          <w:szCs w:val="24"/>
        </w:rPr>
        <w:t xml:space="preserve">who is </w:t>
      </w:r>
      <w:r w:rsidRPr="00E67866">
        <w:rPr>
          <w:sz w:val="24"/>
          <w:szCs w:val="24"/>
        </w:rPr>
        <w:t xml:space="preserve">covering for a teacher on career break </w:t>
      </w:r>
      <w:r w:rsidR="00B87252" w:rsidRPr="00E67866">
        <w:rPr>
          <w:sz w:val="24"/>
          <w:szCs w:val="24"/>
        </w:rPr>
        <w:t>or</w:t>
      </w:r>
      <w:r w:rsidRPr="00E67866">
        <w:rPr>
          <w:sz w:val="24"/>
          <w:szCs w:val="24"/>
        </w:rPr>
        <w:t xml:space="preserve"> a teacher on secondment will now be counted towards </w:t>
      </w:r>
      <w:r w:rsidR="00B87252" w:rsidRPr="00E67866">
        <w:rPr>
          <w:sz w:val="24"/>
          <w:szCs w:val="24"/>
        </w:rPr>
        <w:t>their</w:t>
      </w:r>
      <w:r w:rsidRPr="00E67866">
        <w:rPr>
          <w:sz w:val="24"/>
          <w:szCs w:val="24"/>
        </w:rPr>
        <w:t xml:space="preserve"> CID.</w:t>
      </w:r>
      <w:r w:rsidR="00E67866" w:rsidRPr="00E67866">
        <w:rPr>
          <w:sz w:val="24"/>
          <w:szCs w:val="24"/>
        </w:rPr>
        <w:t xml:space="preserve"> </w:t>
      </w:r>
      <w:r w:rsidR="00E67866">
        <w:rPr>
          <w:sz w:val="24"/>
          <w:szCs w:val="24"/>
        </w:rPr>
        <w:t>The teacher will be placed on a r</w:t>
      </w:r>
      <w:r w:rsidR="008863E1" w:rsidRPr="00E67866">
        <w:rPr>
          <w:sz w:val="24"/>
          <w:szCs w:val="24"/>
        </w:rPr>
        <w:t>edeployment</w:t>
      </w:r>
      <w:r w:rsidR="00E67866">
        <w:rPr>
          <w:sz w:val="24"/>
          <w:szCs w:val="24"/>
        </w:rPr>
        <w:t xml:space="preserve"> panel immediately prior to the return of the teacher on </w:t>
      </w:r>
      <w:r w:rsidR="00E67866" w:rsidRPr="00D472C5">
        <w:rPr>
          <w:sz w:val="24"/>
          <w:szCs w:val="24"/>
        </w:rPr>
        <w:t>career break / secondment.</w:t>
      </w:r>
    </w:p>
    <w:p w:rsidR="00FA4D27" w:rsidRPr="00D472C5" w:rsidRDefault="00FA4D27" w:rsidP="00C82172">
      <w:pPr>
        <w:pStyle w:val="ListParagraph"/>
        <w:numPr>
          <w:ilvl w:val="0"/>
          <w:numId w:val="1"/>
        </w:numPr>
        <w:rPr>
          <w:sz w:val="24"/>
          <w:szCs w:val="24"/>
        </w:rPr>
      </w:pPr>
      <w:r w:rsidRPr="00D472C5">
        <w:rPr>
          <w:sz w:val="24"/>
          <w:szCs w:val="24"/>
        </w:rPr>
        <w:t>The hours of the CID will be all hours worked in the full school year prior to the issuing of the CID</w:t>
      </w:r>
      <w:r w:rsidR="00824EE6" w:rsidRPr="00D472C5">
        <w:rPr>
          <w:sz w:val="24"/>
          <w:szCs w:val="24"/>
        </w:rPr>
        <w:t xml:space="preserve"> (i.e. the qualifying year)</w:t>
      </w:r>
      <w:r w:rsidR="00444FE5" w:rsidRPr="00D472C5">
        <w:rPr>
          <w:sz w:val="24"/>
          <w:szCs w:val="24"/>
        </w:rPr>
        <w:t>, regardless of the source of the hours</w:t>
      </w:r>
      <w:r w:rsidRPr="00D472C5">
        <w:rPr>
          <w:sz w:val="24"/>
          <w:szCs w:val="24"/>
        </w:rPr>
        <w:t>.</w:t>
      </w:r>
    </w:p>
    <w:p w:rsidR="008863E1" w:rsidRDefault="008863E1" w:rsidP="008863E1">
      <w:pPr>
        <w:pStyle w:val="ListParagraph"/>
        <w:numPr>
          <w:ilvl w:val="0"/>
          <w:numId w:val="1"/>
        </w:numPr>
        <w:rPr>
          <w:sz w:val="24"/>
          <w:szCs w:val="24"/>
        </w:rPr>
      </w:pPr>
      <w:r w:rsidRPr="00D472C5">
        <w:rPr>
          <w:sz w:val="24"/>
          <w:szCs w:val="24"/>
        </w:rPr>
        <w:t xml:space="preserve">A teacher who has qualified for a CID after two years will be liable for redeployment if their subjects become surplus </w:t>
      </w:r>
      <w:r w:rsidRPr="008863E1">
        <w:rPr>
          <w:sz w:val="24"/>
          <w:szCs w:val="24"/>
        </w:rPr>
        <w:t>to the curricular requirements of their school.</w:t>
      </w:r>
    </w:p>
    <w:p w:rsidR="000D71B9" w:rsidRDefault="000D71B9" w:rsidP="000D71B9">
      <w:pPr>
        <w:pStyle w:val="ListParagraph"/>
        <w:numPr>
          <w:ilvl w:val="0"/>
          <w:numId w:val="1"/>
        </w:numPr>
        <w:rPr>
          <w:sz w:val="24"/>
          <w:szCs w:val="24"/>
        </w:rPr>
      </w:pPr>
      <w:r>
        <w:rPr>
          <w:sz w:val="24"/>
          <w:szCs w:val="24"/>
        </w:rPr>
        <w:t>The new arrangements will apply from the start of the school year 2015/16.</w:t>
      </w:r>
    </w:p>
    <w:p w:rsidR="000D71B9" w:rsidRPr="008863E1" w:rsidRDefault="000D71B9" w:rsidP="000D71B9">
      <w:pPr>
        <w:pStyle w:val="ListParagraph"/>
        <w:rPr>
          <w:sz w:val="24"/>
          <w:szCs w:val="24"/>
        </w:rPr>
      </w:pPr>
    </w:p>
    <w:p w:rsidR="00FA4D27" w:rsidRDefault="00FA4D27" w:rsidP="00D97CC4">
      <w:pPr>
        <w:spacing w:after="0"/>
        <w:rPr>
          <w:b/>
          <w:sz w:val="24"/>
          <w:szCs w:val="24"/>
        </w:rPr>
      </w:pPr>
      <w:r w:rsidRPr="00444FE5">
        <w:rPr>
          <w:b/>
          <w:sz w:val="24"/>
          <w:szCs w:val="24"/>
        </w:rPr>
        <w:lastRenderedPageBreak/>
        <w:t>Additional hours</w:t>
      </w:r>
      <w:r w:rsidR="00444FE5">
        <w:rPr>
          <w:b/>
          <w:sz w:val="24"/>
          <w:szCs w:val="24"/>
        </w:rPr>
        <w:t xml:space="preserve"> for Part-Time CID holders</w:t>
      </w:r>
    </w:p>
    <w:p w:rsidR="00444FE5" w:rsidRPr="00444FE5" w:rsidRDefault="005F0873" w:rsidP="00D97CC4">
      <w:pPr>
        <w:spacing w:after="0"/>
        <w:rPr>
          <w:b/>
          <w:sz w:val="24"/>
          <w:szCs w:val="24"/>
        </w:rPr>
      </w:pPr>
      <w:r>
        <w:rPr>
          <w:sz w:val="24"/>
          <w:szCs w:val="24"/>
        </w:rPr>
        <w:t>Where a qualified teacher holds a part-time CID and is working additional hours under a separate fixed-term contract, they will receive a CID for these hours after a period of one year, if the hours continue to be viable and available under the allocation.</w:t>
      </w:r>
    </w:p>
    <w:p w:rsidR="00D97CC4" w:rsidRDefault="00D97CC4">
      <w:pPr>
        <w:rPr>
          <w:b/>
          <w:sz w:val="24"/>
          <w:szCs w:val="24"/>
        </w:rPr>
      </w:pPr>
    </w:p>
    <w:p w:rsidR="00444FE5" w:rsidRPr="00444FE5" w:rsidRDefault="00660B47" w:rsidP="00D97CC4">
      <w:pPr>
        <w:spacing w:after="0"/>
        <w:rPr>
          <w:b/>
          <w:sz w:val="24"/>
          <w:szCs w:val="24"/>
        </w:rPr>
      </w:pPr>
      <w:r>
        <w:rPr>
          <w:b/>
          <w:sz w:val="24"/>
          <w:szCs w:val="24"/>
        </w:rPr>
        <w:t>Post a</w:t>
      </w:r>
      <w:r w:rsidR="00444FE5" w:rsidRPr="00444FE5">
        <w:rPr>
          <w:b/>
          <w:sz w:val="24"/>
          <w:szCs w:val="24"/>
        </w:rPr>
        <w:t>utomatically advertised</w:t>
      </w:r>
      <w:r>
        <w:rPr>
          <w:b/>
          <w:sz w:val="24"/>
          <w:szCs w:val="24"/>
        </w:rPr>
        <w:t xml:space="preserve"> after Year 1</w:t>
      </w:r>
    </w:p>
    <w:p w:rsidR="00FA4D27" w:rsidRPr="00907B9F" w:rsidRDefault="00A80AFC" w:rsidP="00D97CC4">
      <w:pPr>
        <w:spacing w:after="0"/>
        <w:rPr>
          <w:sz w:val="24"/>
          <w:szCs w:val="24"/>
        </w:rPr>
      </w:pPr>
      <w:r w:rsidRPr="00907B9F">
        <w:rPr>
          <w:sz w:val="24"/>
          <w:szCs w:val="24"/>
        </w:rPr>
        <w:t>All teachers on their first fixed-term contract will have their positions terminated at the end of year 1. The position will automatically be re-advertised and a new recruitment process undertaken. Therefore, the teacher will need to apply for and interview for the position at the end of year 1.</w:t>
      </w:r>
    </w:p>
    <w:p w:rsidR="00B36AD3" w:rsidRDefault="00B36AD3" w:rsidP="007614F3">
      <w:pPr>
        <w:autoSpaceDE w:val="0"/>
        <w:autoSpaceDN w:val="0"/>
        <w:adjustRightInd w:val="0"/>
        <w:spacing w:after="0" w:line="240" w:lineRule="auto"/>
        <w:rPr>
          <w:b/>
          <w:sz w:val="24"/>
          <w:szCs w:val="24"/>
        </w:rPr>
      </w:pPr>
    </w:p>
    <w:p w:rsidR="00B36AD3" w:rsidRDefault="00B36AD3" w:rsidP="007614F3">
      <w:pPr>
        <w:autoSpaceDE w:val="0"/>
        <w:autoSpaceDN w:val="0"/>
        <w:adjustRightInd w:val="0"/>
        <w:spacing w:after="0" w:line="240" w:lineRule="auto"/>
        <w:rPr>
          <w:b/>
          <w:sz w:val="24"/>
          <w:szCs w:val="24"/>
        </w:rPr>
      </w:pPr>
    </w:p>
    <w:p w:rsidR="007614F3" w:rsidRPr="00BF5F84" w:rsidRDefault="0092763F" w:rsidP="007614F3">
      <w:pPr>
        <w:autoSpaceDE w:val="0"/>
        <w:autoSpaceDN w:val="0"/>
        <w:adjustRightInd w:val="0"/>
        <w:spacing w:after="0" w:line="240" w:lineRule="auto"/>
        <w:rPr>
          <w:rFonts w:cs="Optima"/>
          <w:b/>
          <w:sz w:val="24"/>
          <w:szCs w:val="24"/>
        </w:rPr>
      </w:pPr>
      <w:r>
        <w:rPr>
          <w:b/>
          <w:sz w:val="24"/>
          <w:szCs w:val="24"/>
        </w:rPr>
        <w:t>W</w:t>
      </w:r>
      <w:r w:rsidR="008A216A" w:rsidRPr="00BF5F84">
        <w:rPr>
          <w:b/>
          <w:sz w:val="24"/>
          <w:szCs w:val="24"/>
        </w:rPr>
        <w:t>hat is a CID?</w:t>
      </w:r>
      <w:r w:rsidR="007614F3" w:rsidRPr="00BF5F84">
        <w:rPr>
          <w:rFonts w:cs="Optima"/>
          <w:b/>
          <w:sz w:val="24"/>
          <w:szCs w:val="24"/>
        </w:rPr>
        <w:t xml:space="preserve"> </w:t>
      </w:r>
    </w:p>
    <w:p w:rsidR="007614F3" w:rsidRPr="00907B9F" w:rsidRDefault="007614F3" w:rsidP="007614F3">
      <w:pPr>
        <w:autoSpaceDE w:val="0"/>
        <w:autoSpaceDN w:val="0"/>
        <w:adjustRightInd w:val="0"/>
        <w:spacing w:after="0" w:line="240" w:lineRule="auto"/>
        <w:rPr>
          <w:rFonts w:cs="Optima"/>
          <w:sz w:val="24"/>
          <w:szCs w:val="24"/>
        </w:rPr>
      </w:pPr>
      <w:r w:rsidRPr="00907B9F">
        <w:rPr>
          <w:rFonts w:cs="Optima"/>
          <w:sz w:val="24"/>
          <w:szCs w:val="24"/>
        </w:rPr>
        <w:t>A Contract of Indefinite Duration or CID is equivalent in every way to a permanent contract with the single difference being that a Permanent Whole-time Contract is always for 22 hours per week but a CID may be for less. For instance if a teacher is teaching 16 hours fixed term in the qualifying year then they will receive a CID for 16 hours.</w:t>
      </w:r>
    </w:p>
    <w:p w:rsidR="007614F3" w:rsidRPr="00907B9F" w:rsidRDefault="007614F3" w:rsidP="007614F3">
      <w:pPr>
        <w:autoSpaceDE w:val="0"/>
        <w:autoSpaceDN w:val="0"/>
        <w:adjustRightInd w:val="0"/>
        <w:spacing w:after="0" w:line="240" w:lineRule="auto"/>
        <w:rPr>
          <w:rFonts w:cs="Optima"/>
          <w:sz w:val="24"/>
          <w:szCs w:val="24"/>
        </w:rPr>
      </w:pPr>
      <w:r w:rsidRPr="00907B9F">
        <w:rPr>
          <w:rFonts w:cs="Optima"/>
          <w:sz w:val="24"/>
          <w:szCs w:val="24"/>
        </w:rPr>
        <w:t>A teacher with a CID enjoys the same rights as a permanent teacher.</w:t>
      </w:r>
    </w:p>
    <w:p w:rsidR="008A216A" w:rsidRPr="00907B9F" w:rsidRDefault="008A216A" w:rsidP="007614F3">
      <w:pPr>
        <w:rPr>
          <w:sz w:val="24"/>
          <w:szCs w:val="24"/>
        </w:rPr>
      </w:pPr>
    </w:p>
    <w:p w:rsidR="008516EF" w:rsidRPr="00BF5F84" w:rsidRDefault="008516EF" w:rsidP="00B36AD3">
      <w:pPr>
        <w:spacing w:after="0"/>
        <w:rPr>
          <w:b/>
          <w:sz w:val="24"/>
          <w:szCs w:val="24"/>
        </w:rPr>
      </w:pPr>
      <w:r w:rsidRPr="00BF5F84">
        <w:rPr>
          <w:b/>
          <w:sz w:val="24"/>
          <w:szCs w:val="24"/>
        </w:rPr>
        <w:t>How do I qualify for a CID under the new arrangements?</w:t>
      </w:r>
    </w:p>
    <w:p w:rsidR="003512DE" w:rsidRPr="009B5DB1" w:rsidRDefault="003512DE" w:rsidP="00B36AD3">
      <w:pPr>
        <w:pStyle w:val="ListParagraph"/>
        <w:numPr>
          <w:ilvl w:val="0"/>
          <w:numId w:val="2"/>
        </w:numPr>
        <w:spacing w:after="0"/>
        <w:rPr>
          <w:sz w:val="24"/>
          <w:szCs w:val="24"/>
        </w:rPr>
      </w:pPr>
      <w:r w:rsidRPr="009B5DB1">
        <w:rPr>
          <w:sz w:val="24"/>
          <w:szCs w:val="24"/>
        </w:rPr>
        <w:t xml:space="preserve">To qualify for a CID you must have up to date registration with the Teaching Council and be qualified to teach in your sector. </w:t>
      </w:r>
    </w:p>
    <w:p w:rsidR="009B5DB1" w:rsidRPr="009B5DB1" w:rsidRDefault="009B5DB1" w:rsidP="009B5DB1">
      <w:pPr>
        <w:pStyle w:val="ListParagraph"/>
        <w:numPr>
          <w:ilvl w:val="0"/>
          <w:numId w:val="2"/>
        </w:numPr>
        <w:autoSpaceDE w:val="0"/>
        <w:autoSpaceDN w:val="0"/>
        <w:adjustRightInd w:val="0"/>
        <w:spacing w:after="0" w:line="240" w:lineRule="auto"/>
        <w:rPr>
          <w:rFonts w:cs="Optima"/>
          <w:sz w:val="24"/>
          <w:szCs w:val="24"/>
        </w:rPr>
      </w:pPr>
      <w:r w:rsidRPr="009B5DB1">
        <w:rPr>
          <w:sz w:val="24"/>
          <w:szCs w:val="24"/>
        </w:rPr>
        <w:t xml:space="preserve">You must have </w:t>
      </w:r>
      <w:r w:rsidRPr="009B5DB1">
        <w:rPr>
          <w:rFonts w:cs="Optima"/>
          <w:sz w:val="24"/>
          <w:szCs w:val="24"/>
        </w:rPr>
        <w:t>in excess of two years continuous service with the same employer, on one or more fixed term/fixed purpose contracts.</w:t>
      </w:r>
    </w:p>
    <w:p w:rsidR="007A367A" w:rsidRDefault="009B5DB1" w:rsidP="007A367A">
      <w:pPr>
        <w:pStyle w:val="ListParagraph"/>
        <w:numPr>
          <w:ilvl w:val="0"/>
          <w:numId w:val="2"/>
        </w:numPr>
        <w:rPr>
          <w:sz w:val="24"/>
          <w:szCs w:val="24"/>
        </w:rPr>
      </w:pPr>
      <w:r w:rsidRPr="009B5DB1">
        <w:rPr>
          <w:sz w:val="24"/>
          <w:szCs w:val="24"/>
        </w:rPr>
        <w:t xml:space="preserve">The post must be </w:t>
      </w:r>
      <w:r w:rsidR="00793362" w:rsidRPr="009B5DB1">
        <w:rPr>
          <w:sz w:val="24"/>
          <w:szCs w:val="24"/>
        </w:rPr>
        <w:t>viable for at least a full school year</w:t>
      </w:r>
      <w:r w:rsidRPr="009B5DB1">
        <w:rPr>
          <w:sz w:val="24"/>
          <w:szCs w:val="24"/>
        </w:rPr>
        <w:t xml:space="preserve"> and </w:t>
      </w:r>
      <w:r>
        <w:rPr>
          <w:sz w:val="24"/>
          <w:szCs w:val="24"/>
        </w:rPr>
        <w:t>c</w:t>
      </w:r>
      <w:r w:rsidR="00793362" w:rsidRPr="009B5DB1">
        <w:rPr>
          <w:sz w:val="24"/>
          <w:szCs w:val="24"/>
        </w:rPr>
        <w:t>ome from the allocation</w:t>
      </w:r>
      <w:r>
        <w:rPr>
          <w:sz w:val="24"/>
          <w:szCs w:val="24"/>
        </w:rPr>
        <w:t>.</w:t>
      </w:r>
    </w:p>
    <w:p w:rsidR="000B29A5" w:rsidRPr="007A367A" w:rsidRDefault="00667147" w:rsidP="007A367A">
      <w:pPr>
        <w:pStyle w:val="ListParagraph"/>
        <w:numPr>
          <w:ilvl w:val="0"/>
          <w:numId w:val="2"/>
        </w:numPr>
        <w:rPr>
          <w:sz w:val="24"/>
          <w:szCs w:val="24"/>
        </w:rPr>
      </w:pPr>
      <w:r w:rsidRPr="007A367A">
        <w:rPr>
          <w:sz w:val="24"/>
          <w:szCs w:val="24"/>
        </w:rPr>
        <w:t>In the qualifying year, at least some of the hours held must be free from an ‘objective ground’ for not awarding a CID.</w:t>
      </w:r>
    </w:p>
    <w:p w:rsidR="008F6A25" w:rsidRPr="00BF5F84" w:rsidRDefault="0092763F" w:rsidP="00B1097A">
      <w:pPr>
        <w:spacing w:after="0"/>
        <w:rPr>
          <w:b/>
          <w:sz w:val="24"/>
          <w:szCs w:val="24"/>
        </w:rPr>
      </w:pPr>
      <w:r>
        <w:rPr>
          <w:b/>
          <w:sz w:val="24"/>
          <w:szCs w:val="24"/>
        </w:rPr>
        <w:t>What is an</w:t>
      </w:r>
      <w:r w:rsidR="008F6A25" w:rsidRPr="00BF5F84">
        <w:rPr>
          <w:b/>
          <w:sz w:val="24"/>
          <w:szCs w:val="24"/>
        </w:rPr>
        <w:t xml:space="preserve"> ‘objective ground’?</w:t>
      </w:r>
    </w:p>
    <w:p w:rsidR="004C2895" w:rsidRPr="004C2895" w:rsidRDefault="004C2895" w:rsidP="004C2895">
      <w:pPr>
        <w:autoSpaceDE w:val="0"/>
        <w:autoSpaceDN w:val="0"/>
        <w:adjustRightInd w:val="0"/>
        <w:spacing w:after="0" w:line="240" w:lineRule="auto"/>
        <w:rPr>
          <w:rFonts w:cs="Optima"/>
          <w:sz w:val="24"/>
          <w:szCs w:val="24"/>
        </w:rPr>
      </w:pPr>
      <w:r w:rsidRPr="004C2895">
        <w:rPr>
          <w:rFonts w:cs="Optima"/>
          <w:sz w:val="24"/>
          <w:szCs w:val="24"/>
        </w:rPr>
        <w:lastRenderedPageBreak/>
        <w:t>If all of the hours that a teacher holds in their qualifying year contain what is known as an ‘objective ground’ they will not receive a CID. Objective grounds apply if the hours are of a legitimate fixed purpose nature i.e. covering for a teacher on maternity leave, sick leave or job share OR if there is a legitimate reason as to why the post is not viable in the employment (school/scheme) for at least a full school year.</w:t>
      </w:r>
    </w:p>
    <w:p w:rsidR="004C2895" w:rsidRPr="004C2895" w:rsidRDefault="004C2895" w:rsidP="004C2895">
      <w:pPr>
        <w:autoSpaceDE w:val="0"/>
        <w:autoSpaceDN w:val="0"/>
        <w:adjustRightInd w:val="0"/>
        <w:spacing w:after="0" w:line="240" w:lineRule="auto"/>
        <w:rPr>
          <w:rFonts w:cs="Optima"/>
          <w:sz w:val="24"/>
          <w:szCs w:val="24"/>
        </w:rPr>
      </w:pPr>
      <w:r w:rsidRPr="004C2895">
        <w:rPr>
          <w:rFonts w:cs="Optima"/>
          <w:sz w:val="24"/>
          <w:szCs w:val="24"/>
        </w:rPr>
        <w:t xml:space="preserve">The teacher’s contract must include a statement detailing the specific objective ground(s). </w:t>
      </w:r>
    </w:p>
    <w:p w:rsidR="004C2895" w:rsidRPr="004C2895" w:rsidRDefault="004C2895" w:rsidP="004C2895">
      <w:pPr>
        <w:autoSpaceDE w:val="0"/>
        <w:autoSpaceDN w:val="0"/>
        <w:adjustRightInd w:val="0"/>
        <w:spacing w:after="0" w:line="240" w:lineRule="auto"/>
        <w:rPr>
          <w:rFonts w:cs="Optima"/>
          <w:sz w:val="24"/>
          <w:szCs w:val="24"/>
        </w:rPr>
      </w:pPr>
      <w:r w:rsidRPr="004C2895">
        <w:rPr>
          <w:rFonts w:cs="Optima"/>
          <w:sz w:val="24"/>
          <w:szCs w:val="24"/>
        </w:rPr>
        <w:t>A generic objective ground (e.g. the post is dependent on funding) is not acceptable.</w:t>
      </w:r>
    </w:p>
    <w:p w:rsidR="004C2895" w:rsidRPr="004C2895" w:rsidRDefault="004C2895" w:rsidP="004C2895">
      <w:pPr>
        <w:autoSpaceDE w:val="0"/>
        <w:autoSpaceDN w:val="0"/>
        <w:adjustRightInd w:val="0"/>
        <w:spacing w:after="0" w:line="240" w:lineRule="auto"/>
        <w:rPr>
          <w:rFonts w:cs="Optima"/>
          <w:sz w:val="24"/>
          <w:szCs w:val="24"/>
        </w:rPr>
      </w:pPr>
      <w:r w:rsidRPr="004C2895">
        <w:rPr>
          <w:rFonts w:cs="Optima"/>
          <w:sz w:val="24"/>
          <w:szCs w:val="24"/>
        </w:rPr>
        <w:t>Please note, if a teacher holds even one hour that is free from an objective ground in their qualifying year, they will get a CID for all hours worked in the qualifying year.</w:t>
      </w:r>
    </w:p>
    <w:p w:rsidR="00B87C19" w:rsidRDefault="004C2895" w:rsidP="004C2895">
      <w:pPr>
        <w:autoSpaceDE w:val="0"/>
        <w:autoSpaceDN w:val="0"/>
        <w:adjustRightInd w:val="0"/>
        <w:spacing w:after="0" w:line="240" w:lineRule="auto"/>
        <w:rPr>
          <w:rFonts w:cs="Optima"/>
          <w:sz w:val="24"/>
          <w:szCs w:val="24"/>
        </w:rPr>
      </w:pPr>
      <w:r w:rsidRPr="004C2895">
        <w:rPr>
          <w:rFonts w:cs="Optima"/>
          <w:sz w:val="24"/>
          <w:szCs w:val="24"/>
        </w:rPr>
        <w:t>Under CL 24/15, hours covering for a teacher on career break or secondment are no longer considered to be objective grounds for not awarding a CID.</w:t>
      </w:r>
    </w:p>
    <w:p w:rsidR="004C2895" w:rsidRDefault="004C2895" w:rsidP="004C2895">
      <w:pPr>
        <w:autoSpaceDE w:val="0"/>
        <w:autoSpaceDN w:val="0"/>
        <w:adjustRightInd w:val="0"/>
        <w:spacing w:after="0" w:line="240" w:lineRule="auto"/>
        <w:rPr>
          <w:rFonts w:cs="Optima"/>
          <w:sz w:val="24"/>
          <w:szCs w:val="24"/>
        </w:rPr>
      </w:pPr>
    </w:p>
    <w:p w:rsidR="004C2895" w:rsidRDefault="004C2895" w:rsidP="004C2895">
      <w:pPr>
        <w:autoSpaceDE w:val="0"/>
        <w:autoSpaceDN w:val="0"/>
        <w:adjustRightInd w:val="0"/>
        <w:spacing w:after="0" w:line="240" w:lineRule="auto"/>
        <w:rPr>
          <w:b/>
          <w:sz w:val="24"/>
          <w:szCs w:val="24"/>
        </w:rPr>
      </w:pPr>
    </w:p>
    <w:p w:rsidR="008F6A25" w:rsidRPr="00D1483F" w:rsidRDefault="008516EF" w:rsidP="00D1483F">
      <w:pPr>
        <w:autoSpaceDE w:val="0"/>
        <w:autoSpaceDN w:val="0"/>
        <w:adjustRightInd w:val="0"/>
        <w:spacing w:after="0" w:line="240" w:lineRule="auto"/>
        <w:rPr>
          <w:rFonts w:cs="Optima"/>
          <w:sz w:val="24"/>
          <w:szCs w:val="24"/>
        </w:rPr>
      </w:pPr>
      <w:r w:rsidRPr="00BF5F84">
        <w:rPr>
          <w:b/>
          <w:sz w:val="24"/>
          <w:szCs w:val="24"/>
        </w:rPr>
        <w:t>What are the advantages of the new arrangements</w:t>
      </w:r>
      <w:r w:rsidR="00907B9F" w:rsidRPr="00BF5F84">
        <w:rPr>
          <w:b/>
          <w:sz w:val="24"/>
          <w:szCs w:val="24"/>
        </w:rPr>
        <w:t xml:space="preserve"> for teachers</w:t>
      </w:r>
      <w:r w:rsidRPr="00BF5F84">
        <w:rPr>
          <w:b/>
          <w:sz w:val="24"/>
          <w:szCs w:val="24"/>
        </w:rPr>
        <w:t>?</w:t>
      </w:r>
    </w:p>
    <w:p w:rsidR="00907B9F" w:rsidRDefault="00907B9F" w:rsidP="00907B9F">
      <w:pPr>
        <w:autoSpaceDE w:val="0"/>
        <w:autoSpaceDN w:val="0"/>
        <w:adjustRightInd w:val="0"/>
        <w:spacing w:after="0" w:line="240" w:lineRule="auto"/>
        <w:rPr>
          <w:rFonts w:cs="Optima"/>
          <w:sz w:val="24"/>
          <w:szCs w:val="24"/>
        </w:rPr>
      </w:pPr>
      <w:r>
        <w:rPr>
          <w:sz w:val="24"/>
          <w:szCs w:val="24"/>
        </w:rPr>
        <w:t xml:space="preserve">Qualification for a CID after two years is a key concession </w:t>
      </w:r>
      <w:r w:rsidR="00704DD3">
        <w:rPr>
          <w:sz w:val="24"/>
          <w:szCs w:val="24"/>
        </w:rPr>
        <w:t>that</w:t>
      </w:r>
      <w:r>
        <w:rPr>
          <w:sz w:val="24"/>
          <w:szCs w:val="24"/>
        </w:rPr>
        <w:t xml:space="preserve"> has been secured for teachers by their unions and </w:t>
      </w:r>
      <w:r w:rsidRPr="00907B9F">
        <w:rPr>
          <w:rFonts w:cs="Optima"/>
          <w:sz w:val="24"/>
          <w:szCs w:val="24"/>
        </w:rPr>
        <w:t>does not apply to other grades in the public service.</w:t>
      </w:r>
      <w:r>
        <w:rPr>
          <w:rFonts w:cs="Optima"/>
          <w:sz w:val="24"/>
          <w:szCs w:val="24"/>
        </w:rPr>
        <w:t xml:space="preserve"> U</w:t>
      </w:r>
      <w:r w:rsidRPr="00907B9F">
        <w:rPr>
          <w:rFonts w:cs="Optima"/>
          <w:sz w:val="24"/>
          <w:szCs w:val="24"/>
        </w:rPr>
        <w:t>nder the provisions of the Fixed Term Work Act 2003 the qualifying period for a CID is four years</w:t>
      </w:r>
      <w:r w:rsidR="00A54A90">
        <w:rPr>
          <w:rFonts w:cs="Optima"/>
          <w:sz w:val="24"/>
          <w:szCs w:val="24"/>
        </w:rPr>
        <w:t xml:space="preserve"> (i.e. this is what workers are entitled to under employment law)</w:t>
      </w:r>
      <w:r w:rsidRPr="00907B9F">
        <w:rPr>
          <w:rFonts w:cs="Optima"/>
          <w:sz w:val="24"/>
          <w:szCs w:val="24"/>
        </w:rPr>
        <w:t>.</w:t>
      </w:r>
    </w:p>
    <w:p w:rsidR="00907B9F" w:rsidRDefault="00907B9F" w:rsidP="00907B9F">
      <w:pPr>
        <w:autoSpaceDE w:val="0"/>
        <w:autoSpaceDN w:val="0"/>
        <w:adjustRightInd w:val="0"/>
        <w:spacing w:after="0" w:line="240" w:lineRule="auto"/>
        <w:rPr>
          <w:rFonts w:cs="Optima"/>
          <w:sz w:val="24"/>
          <w:szCs w:val="24"/>
        </w:rPr>
      </w:pPr>
      <w:r>
        <w:rPr>
          <w:rFonts w:cs="Optima"/>
          <w:sz w:val="24"/>
          <w:szCs w:val="24"/>
        </w:rPr>
        <w:t xml:space="preserve">In addition, teachers with a CID for less than full hours can now </w:t>
      </w:r>
      <w:r w:rsidR="00A54A90">
        <w:rPr>
          <w:rFonts w:cs="Optima"/>
          <w:sz w:val="24"/>
          <w:szCs w:val="24"/>
        </w:rPr>
        <w:t>add other fixed-term</w:t>
      </w:r>
      <w:r>
        <w:rPr>
          <w:rFonts w:cs="Optima"/>
          <w:sz w:val="24"/>
          <w:szCs w:val="24"/>
        </w:rPr>
        <w:t xml:space="preserve"> hours </w:t>
      </w:r>
      <w:r w:rsidR="00A54A90">
        <w:rPr>
          <w:rFonts w:cs="Optima"/>
          <w:sz w:val="24"/>
          <w:szCs w:val="24"/>
        </w:rPr>
        <w:t>to</w:t>
      </w:r>
      <w:r>
        <w:rPr>
          <w:rFonts w:cs="Optima"/>
          <w:sz w:val="24"/>
          <w:szCs w:val="24"/>
        </w:rPr>
        <w:t xml:space="preserve"> their CID</w:t>
      </w:r>
      <w:r w:rsidR="00A54A90">
        <w:rPr>
          <w:rFonts w:cs="Optima"/>
          <w:sz w:val="24"/>
          <w:szCs w:val="24"/>
        </w:rPr>
        <w:t xml:space="preserve"> after just one year, subject to certain conditions.</w:t>
      </w:r>
    </w:p>
    <w:p w:rsidR="008516EF" w:rsidRPr="00907B9F" w:rsidRDefault="008516EF" w:rsidP="00DC3924">
      <w:pPr>
        <w:rPr>
          <w:sz w:val="24"/>
          <w:szCs w:val="24"/>
        </w:rPr>
      </w:pPr>
    </w:p>
    <w:p w:rsidR="00DC3924" w:rsidRPr="00BF5F84" w:rsidRDefault="00BF5F84" w:rsidP="008D6835">
      <w:pPr>
        <w:spacing w:after="0"/>
        <w:rPr>
          <w:b/>
          <w:sz w:val="24"/>
          <w:szCs w:val="24"/>
        </w:rPr>
      </w:pPr>
      <w:r w:rsidRPr="00BF5F84">
        <w:rPr>
          <w:b/>
          <w:sz w:val="24"/>
          <w:szCs w:val="24"/>
        </w:rPr>
        <w:t>How do I apply for my CID?</w:t>
      </w:r>
    </w:p>
    <w:p w:rsidR="00BE7CD5" w:rsidRDefault="00BE7CD5" w:rsidP="008D6835">
      <w:pPr>
        <w:spacing w:after="0"/>
        <w:rPr>
          <w:sz w:val="24"/>
          <w:szCs w:val="24"/>
        </w:rPr>
      </w:pPr>
      <w:r w:rsidRPr="00BE7CD5">
        <w:rPr>
          <w:sz w:val="24"/>
          <w:szCs w:val="24"/>
        </w:rPr>
        <w:t>In the ETB sector the HR department will issue you</w:t>
      </w:r>
      <w:r w:rsidR="008D6835">
        <w:rPr>
          <w:sz w:val="24"/>
          <w:szCs w:val="24"/>
        </w:rPr>
        <w:t xml:space="preserve"> with a</w:t>
      </w:r>
      <w:r w:rsidRPr="00BE7CD5">
        <w:rPr>
          <w:sz w:val="24"/>
          <w:szCs w:val="24"/>
        </w:rPr>
        <w:t xml:space="preserve"> CID. In the C&amp;C sector </w:t>
      </w:r>
      <w:r w:rsidR="008D6835">
        <w:rPr>
          <w:sz w:val="24"/>
          <w:szCs w:val="24"/>
        </w:rPr>
        <w:t>you</w:t>
      </w:r>
      <w:r w:rsidRPr="00BE7CD5">
        <w:rPr>
          <w:sz w:val="24"/>
          <w:szCs w:val="24"/>
        </w:rPr>
        <w:t xml:space="preserve"> need to write to their Board of Management stating that they have an entitlement to a CID.</w:t>
      </w:r>
    </w:p>
    <w:p w:rsidR="008D6835" w:rsidRPr="00BE7CD5" w:rsidRDefault="008D6835" w:rsidP="008D6835">
      <w:pPr>
        <w:spacing w:after="0"/>
        <w:rPr>
          <w:sz w:val="24"/>
          <w:szCs w:val="24"/>
        </w:rPr>
      </w:pPr>
      <w:r>
        <w:rPr>
          <w:sz w:val="24"/>
          <w:szCs w:val="24"/>
        </w:rPr>
        <w:t xml:space="preserve">If you a member is refused a CID, they should contact their TUI Branch without delay as there is a </w:t>
      </w:r>
      <w:r w:rsidR="00CC2F86">
        <w:rPr>
          <w:sz w:val="24"/>
          <w:szCs w:val="24"/>
        </w:rPr>
        <w:t>4</w:t>
      </w:r>
      <w:r>
        <w:rPr>
          <w:sz w:val="24"/>
          <w:szCs w:val="24"/>
        </w:rPr>
        <w:t xml:space="preserve"> week deadline to lodge an appeal (under CL 50/06).</w:t>
      </w:r>
    </w:p>
    <w:p w:rsidR="00F55235" w:rsidRDefault="00F55235" w:rsidP="00DC3924">
      <w:pPr>
        <w:rPr>
          <w:sz w:val="24"/>
          <w:szCs w:val="24"/>
        </w:rPr>
      </w:pPr>
    </w:p>
    <w:p w:rsidR="00F55235" w:rsidRPr="00F06944" w:rsidRDefault="00B4513A" w:rsidP="00F55235">
      <w:pPr>
        <w:rPr>
          <w:b/>
          <w:sz w:val="24"/>
          <w:szCs w:val="24"/>
        </w:rPr>
      </w:pPr>
      <w:r>
        <w:rPr>
          <w:b/>
          <w:sz w:val="24"/>
          <w:szCs w:val="24"/>
        </w:rPr>
        <w:t>H</w:t>
      </w:r>
      <w:r w:rsidR="0092763F">
        <w:rPr>
          <w:b/>
          <w:sz w:val="24"/>
          <w:szCs w:val="24"/>
        </w:rPr>
        <w:t>ow it</w:t>
      </w:r>
      <w:r w:rsidR="00F55235" w:rsidRPr="00F06944">
        <w:rPr>
          <w:b/>
          <w:sz w:val="24"/>
          <w:szCs w:val="24"/>
        </w:rPr>
        <w:t xml:space="preserve"> e</w:t>
      </w:r>
      <w:r w:rsidR="00CA020B">
        <w:rPr>
          <w:b/>
          <w:sz w:val="24"/>
          <w:szCs w:val="24"/>
        </w:rPr>
        <w:t>ffects members</w:t>
      </w:r>
    </w:p>
    <w:p w:rsidR="00F55235" w:rsidRPr="00BA6E5A" w:rsidRDefault="00F55235" w:rsidP="00F55235">
      <w:pPr>
        <w:pBdr>
          <w:top w:val="single" w:sz="4" w:space="1" w:color="auto"/>
          <w:left w:val="single" w:sz="4" w:space="4" w:color="auto"/>
          <w:bottom w:val="single" w:sz="4" w:space="1" w:color="auto"/>
          <w:right w:val="single" w:sz="4" w:space="4" w:color="auto"/>
        </w:pBdr>
        <w:spacing w:after="0"/>
        <w:rPr>
          <w:b/>
        </w:rPr>
      </w:pPr>
      <w:r w:rsidRPr="00BA6E5A">
        <w:rPr>
          <w:b/>
        </w:rPr>
        <w:t>Teachers in YEAR 1</w:t>
      </w:r>
    </w:p>
    <w:p w:rsidR="00F55235" w:rsidRPr="00505B16" w:rsidRDefault="00F55235" w:rsidP="00F55235">
      <w:pPr>
        <w:pBdr>
          <w:top w:val="single" w:sz="4" w:space="1" w:color="auto"/>
          <w:left w:val="single" w:sz="4" w:space="4" w:color="auto"/>
          <w:bottom w:val="single" w:sz="4" w:space="1" w:color="auto"/>
          <w:right w:val="single" w:sz="4" w:space="4" w:color="auto"/>
        </w:pBdr>
        <w:spacing w:after="0"/>
        <w:rPr>
          <w:b/>
        </w:rPr>
      </w:pPr>
      <w:r>
        <w:rPr>
          <w:b/>
        </w:rPr>
        <w:t>I</w:t>
      </w:r>
      <w:r w:rsidRPr="00505B16">
        <w:rPr>
          <w:b/>
        </w:rPr>
        <w:t xml:space="preserve">f you were first employed on a fixed term contract </w:t>
      </w:r>
      <w:r>
        <w:rPr>
          <w:b/>
        </w:rPr>
        <w:t xml:space="preserve">in the school year </w:t>
      </w:r>
      <w:r w:rsidRPr="00505B16">
        <w:rPr>
          <w:b/>
        </w:rPr>
        <w:t>2014</w:t>
      </w:r>
      <w:r>
        <w:rPr>
          <w:b/>
        </w:rPr>
        <w:t>/15, you are in Year 1.</w:t>
      </w:r>
    </w:p>
    <w:p w:rsidR="00F55235" w:rsidRDefault="00F55235" w:rsidP="00F55235">
      <w:pPr>
        <w:pBdr>
          <w:top w:val="single" w:sz="4" w:space="1" w:color="auto"/>
          <w:left w:val="single" w:sz="4" w:space="4" w:color="auto"/>
          <w:bottom w:val="single" w:sz="4" w:space="1" w:color="auto"/>
          <w:right w:val="single" w:sz="4" w:space="4" w:color="auto"/>
        </w:pBdr>
        <w:spacing w:after="0"/>
      </w:pPr>
      <w:r>
        <w:lastRenderedPageBreak/>
        <w:t>Your post will automatically be terminated at the end of your first year. You will need to apply for and attend for interview in order to secure a post for year 2. You have no automatic entitlement to the position.</w:t>
      </w:r>
      <w:r w:rsidR="00667147">
        <w:t xml:space="preserve"> Therefore, you should also apply for other teaching posts.</w:t>
      </w:r>
    </w:p>
    <w:p w:rsidR="00F55235" w:rsidRDefault="00F55235" w:rsidP="00F55235">
      <w:pPr>
        <w:pBdr>
          <w:top w:val="single" w:sz="4" w:space="1" w:color="auto"/>
          <w:left w:val="single" w:sz="4" w:space="4" w:color="auto"/>
          <w:bottom w:val="single" w:sz="4" w:space="1" w:color="auto"/>
          <w:right w:val="single" w:sz="4" w:space="4" w:color="auto"/>
        </w:pBdr>
        <w:spacing w:after="0"/>
      </w:pPr>
      <w:r>
        <w:t>You must be notified by your employer that the post is being advertised and be given the details of the application process.</w:t>
      </w:r>
    </w:p>
    <w:p w:rsidR="00F55235" w:rsidRDefault="00F55235" w:rsidP="00F55235">
      <w:pPr>
        <w:pBdr>
          <w:top w:val="single" w:sz="4" w:space="1" w:color="auto"/>
          <w:left w:val="single" w:sz="4" w:space="4" w:color="auto"/>
          <w:bottom w:val="single" w:sz="4" w:space="1" w:color="auto"/>
          <w:right w:val="single" w:sz="4" w:space="4" w:color="auto"/>
        </w:pBdr>
        <w:spacing w:after="0"/>
      </w:pPr>
      <w:r>
        <w:t>When the post is advertised please check that it is the same post and number of hours that is advertised and, for example, that two posts are not being subsumed in to one or one divided into two. Please contact your TUI Branch or TUI Head Office in such circumstances.</w:t>
      </w:r>
    </w:p>
    <w:p w:rsidR="00F55235" w:rsidRDefault="00F55235" w:rsidP="00F55235">
      <w:pPr>
        <w:spacing w:after="0"/>
      </w:pPr>
    </w:p>
    <w:p w:rsidR="00F55235" w:rsidRPr="009C11F6" w:rsidRDefault="00F55235" w:rsidP="00F55235">
      <w:pPr>
        <w:pBdr>
          <w:top w:val="single" w:sz="4" w:space="1" w:color="auto"/>
          <w:left w:val="single" w:sz="4" w:space="4" w:color="auto"/>
          <w:bottom w:val="single" w:sz="4" w:space="1" w:color="auto"/>
          <w:right w:val="single" w:sz="4" w:space="4" w:color="auto"/>
        </w:pBdr>
        <w:spacing w:after="0"/>
        <w:rPr>
          <w:b/>
        </w:rPr>
      </w:pPr>
      <w:r w:rsidRPr="009C11F6">
        <w:rPr>
          <w:b/>
        </w:rPr>
        <w:t>Teachers in YEAR 2</w:t>
      </w:r>
    </w:p>
    <w:p w:rsidR="00F55235" w:rsidRPr="00505B16" w:rsidRDefault="00F55235" w:rsidP="00F55235">
      <w:pPr>
        <w:pBdr>
          <w:top w:val="single" w:sz="4" w:space="1" w:color="auto"/>
          <w:left w:val="single" w:sz="4" w:space="4" w:color="auto"/>
          <w:bottom w:val="single" w:sz="4" w:space="1" w:color="auto"/>
          <w:right w:val="single" w:sz="4" w:space="4" w:color="auto"/>
        </w:pBdr>
        <w:spacing w:after="0"/>
        <w:rPr>
          <w:b/>
        </w:rPr>
      </w:pPr>
      <w:r>
        <w:rPr>
          <w:b/>
        </w:rPr>
        <w:t>I</w:t>
      </w:r>
      <w:r w:rsidRPr="00505B16">
        <w:rPr>
          <w:b/>
        </w:rPr>
        <w:t>f you were first employed on a fixed term contra</w:t>
      </w:r>
      <w:r>
        <w:rPr>
          <w:b/>
        </w:rPr>
        <w:t>ct in the school year 2013/14, you are in Year 2.</w:t>
      </w:r>
    </w:p>
    <w:p w:rsidR="00F55235" w:rsidRDefault="00F55235" w:rsidP="00F55235">
      <w:pPr>
        <w:pBdr>
          <w:top w:val="single" w:sz="4" w:space="1" w:color="auto"/>
          <w:left w:val="single" w:sz="4" w:space="4" w:color="auto"/>
          <w:bottom w:val="single" w:sz="4" w:space="1" w:color="auto"/>
          <w:right w:val="single" w:sz="4" w:space="4" w:color="auto"/>
        </w:pBdr>
        <w:spacing w:after="0"/>
      </w:pPr>
      <w:r>
        <w:t xml:space="preserve">If your position or hours are available in the school/ETB/scheme in the school year 2015/2016 and some/all of the hours are not comprehended by an ‘objective ground’, you are entitled to a Contract of Indefinite Duration (CID) for </w:t>
      </w:r>
      <w:r w:rsidR="00D64EA8">
        <w:t>all</w:t>
      </w:r>
      <w:r>
        <w:t xml:space="preserve"> hours</w:t>
      </w:r>
      <w:r w:rsidR="00D64EA8">
        <w:t xml:space="preserve"> worked in year 2</w:t>
      </w:r>
      <w:r>
        <w:t xml:space="preserve"> when you enter your third year of employment. This is equivalent to a permanent contract. No interview will apply.</w:t>
      </w:r>
    </w:p>
    <w:p w:rsidR="009E02F3" w:rsidRDefault="009E02F3" w:rsidP="00F55235">
      <w:pPr>
        <w:pBdr>
          <w:top w:val="single" w:sz="4" w:space="1" w:color="auto"/>
          <w:left w:val="single" w:sz="4" w:space="4" w:color="auto"/>
          <w:bottom w:val="single" w:sz="4" w:space="1" w:color="auto"/>
          <w:right w:val="single" w:sz="4" w:space="4" w:color="auto"/>
        </w:pBdr>
        <w:spacing w:after="0"/>
      </w:pPr>
      <w:r>
        <w:t>(Note, covering for a teacher on secondment or career break is no longer an applicable objective ground.)</w:t>
      </w:r>
    </w:p>
    <w:p w:rsidR="00F55235" w:rsidRDefault="00F55235" w:rsidP="00F55235">
      <w:pPr>
        <w:pBdr>
          <w:top w:val="single" w:sz="4" w:space="1" w:color="auto"/>
          <w:left w:val="single" w:sz="4" w:space="4" w:color="auto"/>
          <w:bottom w:val="single" w:sz="4" w:space="1" w:color="auto"/>
          <w:right w:val="single" w:sz="4" w:space="4" w:color="auto"/>
        </w:pBdr>
        <w:spacing w:after="0"/>
      </w:pPr>
      <w:r>
        <w:t>Please contact your TUI Branch or TUI Head Offic</w:t>
      </w:r>
      <w:r w:rsidR="00DD7FDE">
        <w:t>e if you are not offered a CID under</w:t>
      </w:r>
      <w:r>
        <w:t xml:space="preserve"> these circumstances.</w:t>
      </w:r>
    </w:p>
    <w:p w:rsidR="00F55235" w:rsidRDefault="00F55235" w:rsidP="00F55235">
      <w:pPr>
        <w:spacing w:after="0"/>
      </w:pPr>
      <w:r>
        <w:t xml:space="preserve"> </w:t>
      </w:r>
    </w:p>
    <w:p w:rsidR="00F55235" w:rsidRPr="00561643" w:rsidRDefault="00F55235" w:rsidP="00F55235">
      <w:pPr>
        <w:pBdr>
          <w:top w:val="single" w:sz="4" w:space="1" w:color="auto"/>
          <w:left w:val="single" w:sz="4" w:space="4" w:color="auto"/>
          <w:bottom w:val="single" w:sz="4" w:space="1" w:color="auto"/>
          <w:right w:val="single" w:sz="4" w:space="4" w:color="auto"/>
        </w:pBdr>
        <w:spacing w:after="0"/>
        <w:rPr>
          <w:b/>
        </w:rPr>
      </w:pPr>
      <w:r w:rsidRPr="00561643">
        <w:rPr>
          <w:b/>
        </w:rPr>
        <w:t>Teachers in YEAR 3</w:t>
      </w:r>
    </w:p>
    <w:p w:rsidR="00F55235" w:rsidRPr="00561643" w:rsidRDefault="00F55235" w:rsidP="00F55235">
      <w:pPr>
        <w:pBdr>
          <w:top w:val="single" w:sz="4" w:space="1" w:color="auto"/>
          <w:left w:val="single" w:sz="4" w:space="4" w:color="auto"/>
          <w:bottom w:val="single" w:sz="4" w:space="1" w:color="auto"/>
          <w:right w:val="single" w:sz="4" w:space="4" w:color="auto"/>
        </w:pBdr>
        <w:spacing w:after="0"/>
        <w:rPr>
          <w:b/>
        </w:rPr>
      </w:pPr>
      <w:r>
        <w:rPr>
          <w:b/>
        </w:rPr>
        <w:t>I</w:t>
      </w:r>
      <w:r w:rsidRPr="00561643">
        <w:rPr>
          <w:b/>
        </w:rPr>
        <w:t>f you were first employed on a fixed term contra</w:t>
      </w:r>
      <w:r>
        <w:rPr>
          <w:b/>
        </w:rPr>
        <w:t>ct in the school year 2012/13, you are in Year 3.</w:t>
      </w:r>
    </w:p>
    <w:p w:rsidR="00F55235" w:rsidRDefault="00F55235" w:rsidP="00F55235">
      <w:pPr>
        <w:pBdr>
          <w:top w:val="single" w:sz="4" w:space="1" w:color="auto"/>
          <w:left w:val="single" w:sz="4" w:space="4" w:color="auto"/>
          <w:bottom w:val="single" w:sz="4" w:space="1" w:color="auto"/>
          <w:right w:val="single" w:sz="4" w:space="4" w:color="auto"/>
        </w:pBdr>
        <w:spacing w:after="0"/>
      </w:pPr>
      <w:r w:rsidRPr="001906D3">
        <w:t>You will automatically be granted a CID from the commencement of the 2015/2016 school year.</w:t>
      </w:r>
      <w:r>
        <w:t xml:space="preserve"> No interview will apply.</w:t>
      </w:r>
    </w:p>
    <w:p w:rsidR="003119F2" w:rsidRDefault="00F55235" w:rsidP="00F55235">
      <w:pPr>
        <w:pBdr>
          <w:top w:val="single" w:sz="4" w:space="1" w:color="auto"/>
          <w:left w:val="single" w:sz="4" w:space="4" w:color="auto"/>
          <w:bottom w:val="single" w:sz="4" w:space="1" w:color="auto"/>
          <w:right w:val="single" w:sz="4" w:space="4" w:color="auto"/>
        </w:pBdr>
        <w:spacing w:after="0"/>
      </w:pPr>
      <w:r>
        <w:t xml:space="preserve">Your CID will be based on the hours worked in the school year 2014/2015 (i.e. year 3). </w:t>
      </w:r>
    </w:p>
    <w:p w:rsidR="00F55235" w:rsidRDefault="00F55235" w:rsidP="00F55235">
      <w:pPr>
        <w:pBdr>
          <w:top w:val="single" w:sz="4" w:space="1" w:color="auto"/>
          <w:left w:val="single" w:sz="4" w:space="4" w:color="auto"/>
          <w:bottom w:val="single" w:sz="4" w:space="1" w:color="auto"/>
          <w:right w:val="single" w:sz="4" w:space="4" w:color="auto"/>
        </w:pBdr>
        <w:spacing w:after="0"/>
      </w:pPr>
      <w:r>
        <w:t>Please contact your TUI Branch or TUI Head Office if your hours worked in Year 2 were greater than those worked in Year 3. Please also contact your TUI Branch or TUI Head Office if you are not offered a CID.</w:t>
      </w:r>
    </w:p>
    <w:p w:rsidR="00F55235" w:rsidRDefault="00F55235" w:rsidP="00F55235">
      <w:pPr>
        <w:spacing w:after="0"/>
      </w:pPr>
    </w:p>
    <w:p w:rsidR="00F55235" w:rsidRPr="00320FE1" w:rsidRDefault="00F55235" w:rsidP="00F55235">
      <w:pPr>
        <w:pBdr>
          <w:top w:val="single" w:sz="4" w:space="1" w:color="auto"/>
          <w:left w:val="single" w:sz="4" w:space="4" w:color="auto"/>
          <w:bottom w:val="single" w:sz="4" w:space="1" w:color="auto"/>
          <w:right w:val="single" w:sz="4" w:space="4" w:color="auto"/>
        </w:pBdr>
        <w:spacing w:after="0"/>
        <w:rPr>
          <w:b/>
        </w:rPr>
      </w:pPr>
      <w:r w:rsidRPr="00320FE1">
        <w:rPr>
          <w:b/>
        </w:rPr>
        <w:t>Teachers with a CID for less than full hours</w:t>
      </w:r>
    </w:p>
    <w:p w:rsidR="00F55235" w:rsidRPr="00320FE1" w:rsidRDefault="00F55235" w:rsidP="00F55235">
      <w:pPr>
        <w:pBdr>
          <w:top w:val="single" w:sz="4" w:space="1" w:color="auto"/>
          <w:left w:val="single" w:sz="4" w:space="4" w:color="auto"/>
          <w:bottom w:val="single" w:sz="4" w:space="1" w:color="auto"/>
          <w:right w:val="single" w:sz="4" w:space="4" w:color="auto"/>
        </w:pBdr>
        <w:spacing w:after="0"/>
        <w:rPr>
          <w:b/>
        </w:rPr>
      </w:pPr>
      <w:r w:rsidRPr="00320FE1">
        <w:rPr>
          <w:b/>
        </w:rPr>
        <w:t>You currently have a CID for less than full-time hours, i.e. less than 22 hours.</w:t>
      </w:r>
    </w:p>
    <w:p w:rsidR="00F55235" w:rsidRDefault="00F55235" w:rsidP="00F55235">
      <w:pPr>
        <w:pBdr>
          <w:top w:val="single" w:sz="4" w:space="1" w:color="auto"/>
          <w:left w:val="single" w:sz="4" w:space="4" w:color="auto"/>
          <w:bottom w:val="single" w:sz="4" w:space="1" w:color="auto"/>
          <w:right w:val="single" w:sz="4" w:space="4" w:color="auto"/>
        </w:pBdr>
        <w:spacing w:after="0"/>
      </w:pPr>
      <w:r>
        <w:t xml:space="preserve">If you have been working additional hours on a fixed term basis in the school year 2014/2015 and these hours are available in the school/ETB/scheme in the school year 2015/2016 you </w:t>
      </w:r>
      <w:r w:rsidRPr="00A71AF2">
        <w:t xml:space="preserve">are </w:t>
      </w:r>
      <w:r>
        <w:t>entitled to get a further CID based on these hours or have these hours added to your existing CID.</w:t>
      </w:r>
    </w:p>
    <w:p w:rsidR="00F55235" w:rsidRDefault="00F55235" w:rsidP="00F55235">
      <w:pPr>
        <w:pBdr>
          <w:top w:val="single" w:sz="4" w:space="1" w:color="auto"/>
          <w:left w:val="single" w:sz="4" w:space="4" w:color="auto"/>
          <w:bottom w:val="single" w:sz="4" w:space="1" w:color="auto"/>
          <w:right w:val="single" w:sz="4" w:space="4" w:color="auto"/>
        </w:pBdr>
        <w:spacing w:after="0"/>
      </w:pPr>
      <w:r>
        <w:t>Please contact your TUI Branch or TUI Head Office which will assist you in your case.</w:t>
      </w:r>
    </w:p>
    <w:p w:rsidR="00F55235" w:rsidRDefault="00F55235" w:rsidP="00F55235"/>
    <w:p w:rsidR="00F55235" w:rsidRDefault="00F55235" w:rsidP="00F55235"/>
    <w:p w:rsidR="00F55235" w:rsidRDefault="00F55235" w:rsidP="00F55235"/>
    <w:p w:rsidR="001D5D10" w:rsidRDefault="001D5D10" w:rsidP="00F55235"/>
    <w:p w:rsidR="001D5D10" w:rsidRDefault="001D5D10" w:rsidP="00F55235"/>
    <w:p w:rsidR="001D5D10" w:rsidRDefault="001D5D10" w:rsidP="00F55235"/>
    <w:p w:rsidR="00F55235" w:rsidRPr="00B1097A" w:rsidRDefault="00F55235" w:rsidP="00F55235">
      <w:pPr>
        <w:spacing w:after="0"/>
        <w:rPr>
          <w:b/>
        </w:rPr>
      </w:pPr>
      <w:r w:rsidRPr="00B1097A">
        <w:rPr>
          <w:b/>
        </w:rPr>
        <w:t>In order to ensure that the Circular Letter is being implemented correctly and that teachers are benefitting from permanency and increased hours and wages, TUI is requesting that all teachers in their first, second or third year supply us with the information below.</w:t>
      </w:r>
    </w:p>
    <w:p w:rsidR="00F55235" w:rsidRDefault="00F55235" w:rsidP="00F55235">
      <w:pPr>
        <w:spacing w:after="0"/>
        <w:rPr>
          <w:rStyle w:val="Hyperlink"/>
        </w:rPr>
      </w:pPr>
      <w:r>
        <w:t xml:space="preserve">Please complete this form and post it to Roisin Farrelly, TUI Head Office, 73 Orwell Road, Rathgar, Dublin 6 or scan it and email to </w:t>
      </w:r>
      <w:hyperlink r:id="rId5" w:history="1">
        <w:r w:rsidRPr="00B70BA4">
          <w:rPr>
            <w:rStyle w:val="Hyperlink"/>
          </w:rPr>
          <w:t>rfarrelly@tui.ie</w:t>
        </w:r>
      </w:hyperlink>
    </w:p>
    <w:p w:rsidR="00F55235" w:rsidRDefault="00F55235" w:rsidP="00F55235">
      <w:pPr>
        <w:spacing w:after="0"/>
      </w:pPr>
      <w:r>
        <w:t>Alternatively the form can be downloaded from the TUI website and filled in electronically.</w:t>
      </w:r>
      <w:r w:rsidR="001D5D10">
        <w:t xml:space="preserve"> </w:t>
      </w:r>
    </w:p>
    <w:p w:rsidR="001D5D10" w:rsidRDefault="001D5D10" w:rsidP="00F55235">
      <w:pPr>
        <w:spacing w:after="0"/>
      </w:pPr>
    </w:p>
    <w:tbl>
      <w:tblPr>
        <w:tblpPr w:leftFromText="180" w:rightFromText="180" w:vertAnchor="page" w:horzAnchor="margin" w:tblpY="3271"/>
        <w:tblW w:w="0" w:type="auto"/>
        <w:tblLook w:val="04A0" w:firstRow="1" w:lastRow="0" w:firstColumn="1" w:lastColumn="0" w:noHBand="0" w:noVBand="1"/>
      </w:tblPr>
      <w:tblGrid>
        <w:gridCol w:w="2346"/>
        <w:gridCol w:w="829"/>
        <w:gridCol w:w="1256"/>
        <w:gridCol w:w="1256"/>
        <w:gridCol w:w="1256"/>
        <w:gridCol w:w="1140"/>
        <w:gridCol w:w="505"/>
        <w:gridCol w:w="428"/>
      </w:tblGrid>
      <w:tr w:rsidR="00660B47" w:rsidRPr="001579C7" w:rsidTr="00660B47">
        <w:trPr>
          <w:trHeight w:val="255"/>
        </w:trPr>
        <w:tc>
          <w:tcPr>
            <w:tcW w:w="0" w:type="auto"/>
            <w:tcBorders>
              <w:top w:val="single" w:sz="4" w:space="0" w:color="auto"/>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lastRenderedPageBreak/>
              <w:t>Name</w:t>
            </w:r>
          </w:p>
        </w:tc>
        <w:tc>
          <w:tcPr>
            <w:tcW w:w="0" w:type="auto"/>
            <w:tcBorders>
              <w:top w:val="single" w:sz="4" w:space="0" w:color="auto"/>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r>
      <w:tr w:rsidR="001D5D10" w:rsidRPr="001579C7" w:rsidTr="00660B47">
        <w:trPr>
          <w:trHeight w:val="255"/>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Phone Number</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r>
      <w:tr w:rsidR="001D5D10" w:rsidRPr="001579C7" w:rsidTr="00660B47">
        <w:trPr>
          <w:trHeight w:val="255"/>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Email address</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r>
      <w:tr w:rsidR="001D5D10" w:rsidRPr="001579C7" w:rsidTr="00660B47">
        <w:trPr>
          <w:trHeight w:val="54"/>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255"/>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Current School</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r>
      <w:tr w:rsidR="001D5D10" w:rsidRPr="001579C7" w:rsidTr="00660B47">
        <w:trPr>
          <w:trHeight w:val="255"/>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Current ETB (if applicable)</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r>
      <w:tr w:rsidR="001D5D10" w:rsidRPr="001579C7" w:rsidTr="00660B47">
        <w:trPr>
          <w:trHeight w:val="255"/>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TUI Branch</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r>
      <w:tr w:rsidR="001D5D10" w:rsidRPr="001579C7" w:rsidTr="00660B47">
        <w:trPr>
          <w:trHeight w:val="176"/>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Are you in:</w:t>
            </w:r>
          </w:p>
        </w:tc>
        <w:tc>
          <w:tcPr>
            <w:tcW w:w="0" w:type="auto"/>
            <w:gridSpan w:val="4"/>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b/>
                <w:bCs/>
                <w:i/>
                <w:iCs/>
                <w:color w:val="000000"/>
                <w:sz w:val="20"/>
                <w:szCs w:val="20"/>
                <w:lang w:eastAsia="en-IE"/>
              </w:rPr>
            </w:pPr>
            <w:r w:rsidRPr="001579C7">
              <w:rPr>
                <w:rFonts w:ascii="Calibri" w:eastAsia="Times New Roman" w:hAnsi="Calibri" w:cs="Times New Roman"/>
                <w:b/>
                <w:bCs/>
                <w:i/>
                <w:iCs/>
                <w:color w:val="000000"/>
                <w:sz w:val="20"/>
                <w:szCs w:val="20"/>
                <w:lang w:eastAsia="en-IE"/>
              </w:rPr>
              <w:t>(Please tick the correct box)</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b/>
                <w:bCs/>
                <w:i/>
                <w:iCs/>
                <w:color w:val="000000"/>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5"/>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Year 1 (i.e. employed from August/September 2014)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5"/>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Year 2 (i.e. employed from August/September 2013)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5"/>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Year 3 (i.e. employed from August/September 2012)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Hours held in:</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Year 1</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Year 2 (if applicable)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Year 3 (if applicable)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660B47" w:rsidRPr="001579C7" w:rsidTr="00660B47">
        <w:trPr>
          <w:trHeight w:val="176"/>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How many hours do you c</w:t>
            </w:r>
            <w:r w:rsidRPr="001579C7">
              <w:rPr>
                <w:rFonts w:ascii="Calibri" w:eastAsia="Times New Roman" w:hAnsi="Calibri" w:cs="Times New Roman"/>
                <w:color w:val="000000"/>
                <w:lang w:eastAsia="en-IE"/>
              </w:rPr>
              <w:t>urrent</w:t>
            </w:r>
            <w:r>
              <w:rPr>
                <w:rFonts w:ascii="Calibri" w:eastAsia="Times New Roman" w:hAnsi="Calibri" w:cs="Times New Roman"/>
                <w:color w:val="000000"/>
                <w:lang w:eastAsia="en-IE"/>
              </w:rPr>
              <w:t>ly hold:</w:t>
            </w:r>
          </w:p>
        </w:tc>
        <w:tc>
          <w:tcPr>
            <w:tcW w:w="0" w:type="auto"/>
            <w:gridSpan w:val="6"/>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b/>
                <w:bCs/>
                <w:i/>
                <w:iCs/>
                <w:color w:val="000000"/>
                <w:sz w:val="20"/>
                <w:szCs w:val="20"/>
                <w:lang w:eastAsia="en-IE"/>
              </w:rPr>
            </w:pPr>
            <w:r w:rsidRPr="001579C7">
              <w:rPr>
                <w:rFonts w:ascii="Calibri" w:eastAsia="Times New Roman" w:hAnsi="Calibri" w:cs="Times New Roman"/>
                <w:b/>
                <w:bCs/>
                <w:i/>
                <w:iCs/>
                <w:color w:val="000000"/>
                <w:sz w:val="20"/>
                <w:szCs w:val="20"/>
                <w:lang w:eastAsia="en-IE"/>
              </w:rPr>
              <w:t xml:space="preserve">(Please </w:t>
            </w:r>
            <w:r>
              <w:rPr>
                <w:rFonts w:ascii="Calibri" w:eastAsia="Times New Roman" w:hAnsi="Calibri" w:cs="Times New Roman"/>
                <w:b/>
                <w:bCs/>
                <w:i/>
                <w:iCs/>
                <w:color w:val="000000"/>
                <w:sz w:val="20"/>
                <w:szCs w:val="20"/>
                <w:lang w:eastAsia="en-IE"/>
              </w:rPr>
              <w:t xml:space="preserve">fill in the number of hours </w:t>
            </w:r>
            <w:r w:rsidRPr="001579C7">
              <w:rPr>
                <w:rFonts w:ascii="Calibri" w:eastAsia="Times New Roman" w:hAnsi="Calibri" w:cs="Times New Roman"/>
                <w:b/>
                <w:bCs/>
                <w:i/>
                <w:iCs/>
                <w:color w:val="000000"/>
                <w:sz w:val="20"/>
                <w:szCs w:val="20"/>
                <w:lang w:eastAsia="en-IE"/>
              </w:rPr>
              <w:t>that</w:t>
            </w:r>
            <w:r>
              <w:rPr>
                <w:rFonts w:ascii="Calibri" w:eastAsia="Times New Roman" w:hAnsi="Calibri" w:cs="Times New Roman"/>
                <w:b/>
                <w:bCs/>
                <w:i/>
                <w:iCs/>
                <w:color w:val="000000"/>
                <w:sz w:val="20"/>
                <w:szCs w:val="20"/>
                <w:lang w:eastAsia="en-IE"/>
              </w:rPr>
              <w:t xml:space="preserve"> you hold under each applicable heading</w:t>
            </w:r>
            <w:r w:rsidRPr="001579C7">
              <w:rPr>
                <w:rFonts w:ascii="Calibri" w:eastAsia="Times New Roman" w:hAnsi="Calibri" w:cs="Times New Roman"/>
                <w:b/>
                <w:bCs/>
                <w:i/>
                <w:iCs/>
                <w:color w:val="000000"/>
                <w:sz w:val="20"/>
                <w:szCs w:val="20"/>
                <w:lang w:eastAsia="en-IE"/>
              </w:rPr>
              <w:t>)</w:t>
            </w:r>
          </w:p>
        </w:tc>
      </w:tr>
      <w:tr w:rsidR="001D5D10" w:rsidRPr="001579C7" w:rsidTr="00660B47">
        <w:trPr>
          <w:trHeight w:val="176"/>
        </w:trPr>
        <w:tc>
          <w:tcPr>
            <w:tcW w:w="0" w:type="auto"/>
            <w:gridSpan w:val="2"/>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I</w:t>
            </w:r>
            <w:r w:rsidRPr="001579C7">
              <w:rPr>
                <w:rFonts w:ascii="Calibri" w:eastAsia="Times New Roman" w:hAnsi="Calibri" w:cs="Times New Roman"/>
                <w:color w:val="000000"/>
                <w:lang w:eastAsia="en-IE"/>
              </w:rPr>
              <w:t>n own right</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C1739B" w:rsidRDefault="00F55235" w:rsidP="00660B47">
            <w:pPr>
              <w:spacing w:after="0" w:line="240" w:lineRule="auto"/>
              <w:rPr>
                <w:rFonts w:ascii="Times New Roman" w:eastAsia="Times New Roman" w:hAnsi="Times New Roman" w:cs="Times New Roman"/>
                <w:sz w:val="16"/>
                <w:szCs w:val="16"/>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4"/>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w:t>
            </w:r>
            <w:r w:rsidRPr="001579C7">
              <w:rPr>
                <w:rFonts w:ascii="Calibri" w:eastAsia="Times New Roman" w:hAnsi="Calibri" w:cs="Times New Roman"/>
                <w:color w:val="000000"/>
                <w:lang w:eastAsia="en-IE"/>
              </w:rPr>
              <w:t>overing for a teacher on career break</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4"/>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w:t>
            </w:r>
            <w:r w:rsidRPr="001579C7">
              <w:rPr>
                <w:rFonts w:ascii="Calibri" w:eastAsia="Times New Roman" w:hAnsi="Calibri" w:cs="Times New Roman"/>
                <w:color w:val="000000"/>
                <w:lang w:eastAsia="en-IE"/>
              </w:rPr>
              <w:t>overing for a teacher on secondment</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3"/>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w:t>
            </w:r>
            <w:r w:rsidRPr="001579C7">
              <w:rPr>
                <w:rFonts w:ascii="Calibri" w:eastAsia="Times New Roman" w:hAnsi="Calibri" w:cs="Times New Roman"/>
                <w:color w:val="000000"/>
                <w:lang w:eastAsia="en-IE"/>
              </w:rPr>
              <w:t>overing for a job share</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4"/>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w:t>
            </w:r>
            <w:r w:rsidRPr="001579C7">
              <w:rPr>
                <w:rFonts w:ascii="Calibri" w:eastAsia="Times New Roman" w:hAnsi="Calibri" w:cs="Times New Roman"/>
                <w:color w:val="000000"/>
                <w:lang w:eastAsia="en-IE"/>
              </w:rPr>
              <w:t>overing for a teacher on maternity leave</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33"/>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5"/>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w:t>
            </w:r>
            <w:r w:rsidRPr="001579C7">
              <w:rPr>
                <w:rFonts w:ascii="Calibri" w:eastAsia="Times New Roman" w:hAnsi="Calibri" w:cs="Times New Roman"/>
                <w:color w:val="000000"/>
                <w:lang w:eastAsia="en-IE"/>
              </w:rPr>
              <w:t>overing for a teacher on long term sick leave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41"/>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5"/>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w:t>
            </w:r>
            <w:r w:rsidRPr="001579C7">
              <w:rPr>
                <w:rFonts w:ascii="Calibri" w:eastAsia="Times New Roman" w:hAnsi="Calibri" w:cs="Times New Roman"/>
                <w:color w:val="000000"/>
                <w:lang w:eastAsia="en-IE"/>
              </w:rPr>
              <w:t xml:space="preserve">overing for Whole School Community </w:t>
            </w:r>
            <w:r w:rsidR="001D5D10" w:rsidRPr="001579C7">
              <w:rPr>
                <w:rFonts w:ascii="Calibri" w:eastAsia="Times New Roman" w:hAnsi="Calibri" w:cs="Times New Roman"/>
                <w:color w:val="000000"/>
                <w:lang w:eastAsia="en-IE"/>
              </w:rPr>
              <w:t>Liai</w:t>
            </w:r>
            <w:r w:rsidR="001D5D10">
              <w:rPr>
                <w:rFonts w:ascii="Calibri" w:eastAsia="Times New Roman" w:hAnsi="Calibri" w:cs="Times New Roman"/>
                <w:color w:val="000000"/>
                <w:lang w:eastAsia="en-IE"/>
              </w:rPr>
              <w:t>s</w:t>
            </w:r>
            <w:r w:rsidR="001D5D10" w:rsidRPr="001579C7">
              <w:rPr>
                <w:rFonts w:ascii="Calibri" w:eastAsia="Times New Roman" w:hAnsi="Calibri" w:cs="Times New Roman"/>
                <w:color w:val="000000"/>
                <w:lang w:eastAsia="en-IE"/>
              </w:rPr>
              <w:t>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660B47" w:rsidRPr="001579C7" w:rsidTr="00660B47">
        <w:trPr>
          <w:trHeight w:val="176"/>
        </w:trPr>
        <w:tc>
          <w:tcPr>
            <w:tcW w:w="0" w:type="auto"/>
            <w:tcBorders>
              <w:top w:val="nil"/>
              <w:left w:val="single" w:sz="4" w:space="0" w:color="auto"/>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1D5D10" w:rsidRPr="001579C7" w:rsidTr="00660B47">
        <w:trPr>
          <w:trHeight w:val="176"/>
        </w:trPr>
        <w:tc>
          <w:tcPr>
            <w:tcW w:w="0" w:type="auto"/>
            <w:gridSpan w:val="2"/>
            <w:tcBorders>
              <w:top w:val="nil"/>
              <w:left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Subjects taught:</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660B47" w:rsidRPr="001579C7" w:rsidTr="00660B47">
        <w:trPr>
          <w:trHeight w:val="255"/>
        </w:trPr>
        <w:tc>
          <w:tcPr>
            <w:tcW w:w="0" w:type="auto"/>
            <w:tcBorders>
              <w:top w:val="nil"/>
              <w:left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lastRenderedPageBreak/>
              <w:t> </w:t>
            </w:r>
          </w:p>
        </w:tc>
        <w:tc>
          <w:tcPr>
            <w:tcW w:w="0" w:type="auto"/>
            <w:tcBorders>
              <w:top w:val="nil"/>
              <w:left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nil"/>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660B47" w:rsidRPr="001579C7" w:rsidTr="00660B47">
        <w:trPr>
          <w:trHeight w:val="255"/>
        </w:trPr>
        <w:tc>
          <w:tcPr>
            <w:tcW w:w="0" w:type="auto"/>
            <w:tcBorders>
              <w:left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left w:val="nil"/>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r w:rsidRPr="001579C7">
              <w:rPr>
                <w:rFonts w:ascii="Calibri" w:eastAsia="Times New Roman" w:hAnsi="Calibri" w:cs="Times New Roman"/>
                <w:color w:val="000000"/>
                <w:lang w:eastAsia="en-IE"/>
              </w:rPr>
              <w:t> </w:t>
            </w: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single" w:sz="4" w:space="0" w:color="auto"/>
              <w:left w:val="nil"/>
              <w:bottom w:val="single" w:sz="4" w:space="0" w:color="auto"/>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single" w:sz="4" w:space="0" w:color="auto"/>
            </w:tcBorders>
            <w:shd w:val="clear" w:color="auto" w:fill="auto"/>
            <w:noWrap/>
            <w:vAlign w:val="bottom"/>
            <w:hideMark/>
          </w:tcPr>
          <w:p w:rsidR="00F55235" w:rsidRPr="001579C7" w:rsidRDefault="00F55235" w:rsidP="00660B47">
            <w:pPr>
              <w:spacing w:after="0" w:line="240" w:lineRule="auto"/>
              <w:rPr>
                <w:rFonts w:ascii="Times New Roman" w:eastAsia="Times New Roman" w:hAnsi="Times New Roman" w:cs="Times New Roman"/>
                <w:sz w:val="20"/>
                <w:szCs w:val="20"/>
                <w:lang w:eastAsia="en-IE"/>
              </w:rPr>
            </w:pPr>
          </w:p>
        </w:tc>
      </w:tr>
      <w:tr w:rsidR="00660B47" w:rsidRPr="001579C7" w:rsidTr="00660B47">
        <w:trPr>
          <w:trHeight w:val="456"/>
        </w:trPr>
        <w:tc>
          <w:tcPr>
            <w:tcW w:w="0" w:type="auto"/>
            <w:tcBorders>
              <w:left w:val="single" w:sz="4" w:space="0" w:color="auto"/>
              <w:bottom w:val="single" w:sz="4" w:space="0" w:color="auto"/>
              <w:right w:val="nil"/>
            </w:tcBorders>
            <w:shd w:val="clear" w:color="auto" w:fill="auto"/>
            <w:noWrap/>
            <w:vAlign w:val="bottom"/>
          </w:tcPr>
          <w:p w:rsidR="001D5D10" w:rsidRPr="001579C7" w:rsidRDefault="001D5D10" w:rsidP="00660B47">
            <w:pPr>
              <w:spacing w:after="0" w:line="240" w:lineRule="auto"/>
              <w:rPr>
                <w:rFonts w:ascii="Calibri" w:eastAsia="Times New Roman" w:hAnsi="Calibri" w:cs="Times New Roman"/>
                <w:color w:val="000000"/>
                <w:lang w:eastAsia="en-IE"/>
              </w:rPr>
            </w:pPr>
          </w:p>
        </w:tc>
        <w:tc>
          <w:tcPr>
            <w:tcW w:w="0" w:type="auto"/>
            <w:tcBorders>
              <w:left w:val="nil"/>
              <w:bottom w:val="single" w:sz="4" w:space="0" w:color="auto"/>
              <w:right w:val="nil"/>
            </w:tcBorders>
            <w:shd w:val="clear" w:color="auto" w:fill="auto"/>
            <w:noWrap/>
            <w:vAlign w:val="bottom"/>
          </w:tcPr>
          <w:p w:rsidR="001D5D10" w:rsidRDefault="001D5D10" w:rsidP="00660B47">
            <w:pPr>
              <w:spacing w:after="0" w:line="240" w:lineRule="auto"/>
              <w:rPr>
                <w:rFonts w:ascii="Calibri" w:eastAsia="Times New Roman" w:hAnsi="Calibri" w:cs="Times New Roman"/>
                <w:color w:val="000000"/>
                <w:lang w:eastAsia="en-IE"/>
              </w:rPr>
            </w:pPr>
          </w:p>
          <w:p w:rsidR="001D5D10" w:rsidRPr="001579C7" w:rsidRDefault="001D5D10"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nil"/>
              <w:bottom w:val="single" w:sz="4" w:space="0" w:color="auto"/>
              <w:right w:val="nil"/>
            </w:tcBorders>
            <w:shd w:val="clear" w:color="auto" w:fill="auto"/>
            <w:noWrap/>
            <w:vAlign w:val="bottom"/>
          </w:tcPr>
          <w:p w:rsidR="001D5D10" w:rsidRPr="001579C7" w:rsidRDefault="001D5D10"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nil"/>
              <w:bottom w:val="single" w:sz="4" w:space="0" w:color="auto"/>
              <w:right w:val="nil"/>
            </w:tcBorders>
            <w:shd w:val="clear" w:color="auto" w:fill="auto"/>
            <w:noWrap/>
            <w:vAlign w:val="bottom"/>
          </w:tcPr>
          <w:p w:rsidR="001D5D10" w:rsidRPr="001579C7" w:rsidRDefault="001D5D10" w:rsidP="00660B47">
            <w:pPr>
              <w:spacing w:after="0" w:line="240" w:lineRule="auto"/>
              <w:rPr>
                <w:rFonts w:ascii="Calibri" w:eastAsia="Times New Roman" w:hAnsi="Calibri" w:cs="Times New Roman"/>
                <w:color w:val="000000"/>
                <w:lang w:eastAsia="en-IE"/>
              </w:rPr>
            </w:pPr>
          </w:p>
        </w:tc>
        <w:tc>
          <w:tcPr>
            <w:tcW w:w="0" w:type="auto"/>
            <w:tcBorders>
              <w:top w:val="single" w:sz="4" w:space="0" w:color="auto"/>
              <w:left w:val="nil"/>
              <w:bottom w:val="single" w:sz="4" w:space="0" w:color="auto"/>
              <w:right w:val="nil"/>
            </w:tcBorders>
            <w:shd w:val="clear" w:color="auto" w:fill="auto"/>
            <w:noWrap/>
            <w:vAlign w:val="bottom"/>
          </w:tcPr>
          <w:p w:rsidR="001D5D10" w:rsidRPr="001579C7" w:rsidRDefault="001D5D10" w:rsidP="00660B47">
            <w:pPr>
              <w:spacing w:after="0" w:line="240" w:lineRule="auto"/>
              <w:rPr>
                <w:rFonts w:ascii="Times New Roman" w:eastAsia="Times New Roman" w:hAnsi="Times New Roman" w:cs="Times New Roman"/>
                <w:sz w:val="20"/>
                <w:szCs w:val="20"/>
                <w:lang w:eastAsia="en-IE"/>
              </w:rPr>
            </w:pPr>
          </w:p>
        </w:tc>
        <w:tc>
          <w:tcPr>
            <w:tcW w:w="0" w:type="auto"/>
            <w:tcBorders>
              <w:top w:val="single" w:sz="4" w:space="0" w:color="auto"/>
              <w:left w:val="nil"/>
              <w:bottom w:val="single" w:sz="4" w:space="0" w:color="auto"/>
              <w:right w:val="nil"/>
            </w:tcBorders>
            <w:shd w:val="clear" w:color="auto" w:fill="auto"/>
            <w:noWrap/>
            <w:vAlign w:val="bottom"/>
          </w:tcPr>
          <w:p w:rsidR="001D5D10" w:rsidRPr="001579C7" w:rsidRDefault="001D5D10"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single" w:sz="4" w:space="0" w:color="auto"/>
              <w:right w:val="nil"/>
            </w:tcBorders>
            <w:shd w:val="clear" w:color="auto" w:fill="auto"/>
            <w:noWrap/>
            <w:vAlign w:val="bottom"/>
          </w:tcPr>
          <w:p w:rsidR="001D5D10" w:rsidRPr="001579C7" w:rsidRDefault="001D5D10" w:rsidP="00660B47">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single" w:sz="4" w:space="0" w:color="auto"/>
              <w:right w:val="single" w:sz="4" w:space="0" w:color="auto"/>
            </w:tcBorders>
            <w:shd w:val="clear" w:color="auto" w:fill="auto"/>
            <w:noWrap/>
            <w:vAlign w:val="bottom"/>
          </w:tcPr>
          <w:p w:rsidR="001D5D10" w:rsidRPr="001579C7" w:rsidRDefault="001D5D10" w:rsidP="00660B47">
            <w:pPr>
              <w:spacing w:after="0" w:line="240" w:lineRule="auto"/>
              <w:rPr>
                <w:rFonts w:ascii="Times New Roman" w:eastAsia="Times New Roman" w:hAnsi="Times New Roman" w:cs="Times New Roman"/>
                <w:sz w:val="20"/>
                <w:szCs w:val="20"/>
                <w:lang w:eastAsia="en-IE"/>
              </w:rPr>
            </w:pPr>
          </w:p>
        </w:tc>
      </w:tr>
    </w:tbl>
    <w:p w:rsidR="00F55235" w:rsidRDefault="00F55235" w:rsidP="00F55235">
      <w:pPr>
        <w:spacing w:line="240" w:lineRule="auto"/>
      </w:pPr>
    </w:p>
    <w:p w:rsidR="00F55235" w:rsidRPr="00C24650" w:rsidRDefault="00660B47" w:rsidP="00660B47">
      <w:pPr>
        <w:pBdr>
          <w:top w:val="single" w:sz="4" w:space="1" w:color="auto"/>
          <w:left w:val="single" w:sz="4" w:space="4" w:color="auto"/>
          <w:bottom w:val="single" w:sz="4" w:space="1" w:color="auto"/>
          <w:right w:val="single" w:sz="4" w:space="4" w:color="auto"/>
        </w:pBdr>
        <w:rPr>
          <w:i/>
        </w:rPr>
      </w:pPr>
      <w:r>
        <w:t xml:space="preserve">Please also note that </w:t>
      </w:r>
      <w:r w:rsidR="00F55235">
        <w:t xml:space="preserve">teachers who have a CID for over 18 hours can have this CID automatically topped up to 22 hours by filling in the following H22 form and </w:t>
      </w:r>
      <w:r w:rsidR="00F55235" w:rsidRPr="00200513">
        <w:t>returning it to the Department of Education in the C&amp;C/Voluntary Sector or to HR in the ETB sector.</w:t>
      </w:r>
      <w:r w:rsidR="00F55235">
        <w:t xml:space="preserve"> </w:t>
      </w:r>
      <w:r w:rsidR="00F55235" w:rsidRPr="00C24650">
        <w:rPr>
          <w:i/>
        </w:rPr>
        <w:t>(The form can also be downloaded from the TUI website).</w:t>
      </w:r>
    </w:p>
    <w:p w:rsidR="00F55235" w:rsidRPr="008B03B4" w:rsidRDefault="00F55235" w:rsidP="00F55235">
      <w:pPr>
        <w:jc w:val="center"/>
        <w:rPr>
          <w:rFonts w:ascii="Arial" w:hAnsi="Arial" w:cs="Arial"/>
          <w:bCs/>
          <w:sz w:val="20"/>
          <w:szCs w:val="20"/>
        </w:rPr>
      </w:pPr>
      <w:r w:rsidRPr="008B03B4">
        <w:rPr>
          <w:rFonts w:ascii="Arial" w:hAnsi="Arial" w:cs="Arial"/>
          <w:bCs/>
          <w:noProof/>
          <w:sz w:val="20"/>
          <w:szCs w:val="20"/>
          <w:lang w:eastAsia="en-IE"/>
        </w:rPr>
        <mc:AlternateContent>
          <mc:Choice Requires="wps">
            <w:drawing>
              <wp:anchor distT="0" distB="0" distL="114300" distR="114300" simplePos="0" relativeHeight="251659264" behindDoc="0" locked="0" layoutInCell="1" allowOverlap="1" wp14:anchorId="7BD1926D" wp14:editId="31EB656C">
                <wp:simplePos x="0" y="0"/>
                <wp:positionH relativeFrom="margin">
                  <wp:align>left</wp:align>
                </wp:positionH>
                <wp:positionV relativeFrom="paragraph">
                  <wp:posOffset>51434</wp:posOffset>
                </wp:positionV>
                <wp:extent cx="16192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235" w:rsidRPr="008B03B4" w:rsidRDefault="00F55235" w:rsidP="00F55235">
                            <w:pPr>
                              <w:spacing w:after="0"/>
                              <w:ind w:right="-150"/>
                              <w:rPr>
                                <w:rFonts w:ascii="Arial" w:hAnsi="Arial" w:cs="Arial"/>
                                <w:sz w:val="16"/>
                                <w:szCs w:val="16"/>
                              </w:rPr>
                            </w:pPr>
                            <w:r w:rsidRPr="008B03B4">
                              <w:rPr>
                                <w:rFonts w:ascii="Arial" w:hAnsi="Arial" w:cs="Arial"/>
                                <w:sz w:val="16"/>
                                <w:szCs w:val="16"/>
                              </w:rPr>
                              <w:t>An Roinn Oideachais agus Eolaíochta,</w:t>
                            </w:r>
                          </w:p>
                          <w:p w:rsidR="00F55235" w:rsidRPr="008B03B4" w:rsidRDefault="00F55235" w:rsidP="00F55235">
                            <w:pPr>
                              <w:spacing w:after="0"/>
                              <w:ind w:right="-150"/>
                              <w:rPr>
                                <w:rFonts w:ascii="Arial" w:hAnsi="Arial" w:cs="Arial"/>
                                <w:sz w:val="16"/>
                                <w:szCs w:val="16"/>
                              </w:rPr>
                            </w:pPr>
                            <w:r w:rsidRPr="008B03B4">
                              <w:rPr>
                                <w:rFonts w:ascii="Arial" w:hAnsi="Arial" w:cs="Arial"/>
                                <w:sz w:val="16"/>
                                <w:szCs w:val="16"/>
                              </w:rPr>
                              <w:t>Corn a Madadh,</w:t>
                            </w:r>
                          </w:p>
                          <w:p w:rsidR="00F55235" w:rsidRPr="008B03B4" w:rsidRDefault="00F55235" w:rsidP="00F55235">
                            <w:pPr>
                              <w:spacing w:after="0"/>
                              <w:ind w:right="-150"/>
                              <w:rPr>
                                <w:rFonts w:ascii="Arial" w:hAnsi="Arial" w:cs="Arial"/>
                                <w:sz w:val="16"/>
                                <w:szCs w:val="16"/>
                              </w:rPr>
                            </w:pPr>
                            <w:r w:rsidRPr="008B03B4">
                              <w:rPr>
                                <w:rFonts w:ascii="Arial" w:hAnsi="Arial" w:cs="Arial"/>
                                <w:sz w:val="16"/>
                                <w:szCs w:val="16"/>
                              </w:rPr>
                              <w:t>Baile Atha Luain,</w:t>
                            </w:r>
                          </w:p>
                          <w:p w:rsidR="00F55235" w:rsidRPr="008B03B4" w:rsidRDefault="00F55235" w:rsidP="00F55235">
                            <w:pPr>
                              <w:spacing w:after="0"/>
                              <w:ind w:right="-150"/>
                              <w:rPr>
                                <w:rFonts w:ascii="Arial" w:hAnsi="Arial" w:cs="Arial"/>
                                <w:sz w:val="16"/>
                                <w:szCs w:val="16"/>
                              </w:rPr>
                            </w:pPr>
                            <w:smartTag w:uri="urn:schemas-microsoft-com:office:smarttags" w:element="place">
                              <w:r w:rsidRPr="008B03B4">
                                <w:rPr>
                                  <w:rFonts w:ascii="Arial" w:hAnsi="Arial" w:cs="Arial"/>
                                  <w:sz w:val="16"/>
                                  <w:szCs w:val="16"/>
                                </w:rPr>
                                <w:t>Co.</w:t>
                              </w:r>
                            </w:smartTag>
                            <w:r w:rsidRPr="008B03B4">
                              <w:rPr>
                                <w:rFonts w:ascii="Arial" w:hAnsi="Arial" w:cs="Arial"/>
                                <w:sz w:val="16"/>
                                <w:szCs w:val="16"/>
                              </w:rPr>
                              <w:t xml:space="preserve"> na hIarmhí.</w:t>
                            </w:r>
                          </w:p>
                          <w:p w:rsidR="00F55235" w:rsidRDefault="00F55235" w:rsidP="00F55235">
                            <w:pPr>
                              <w:ind w:right="-1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926D" id="_x0000_t202" coordsize="21600,21600" o:spt="202" path="m,l,21600r21600,l21600,xe">
                <v:stroke joinstyle="miter"/>
                <v:path gradientshapeok="t" o:connecttype="rect"/>
              </v:shapetype>
              <v:shape id="Text Box 2" o:spid="_x0000_s1026" type="#_x0000_t202" style="position:absolute;left:0;text-align:left;margin-left:0;margin-top:4.05pt;width:127.5pt;height:8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o5gQ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" stroked="f">
                <v:textbox>
                  <w:txbxContent>
                    <w:p w:rsidR="00F55235" w:rsidRPr="008B03B4" w:rsidRDefault="00F55235" w:rsidP="00F55235">
                      <w:pPr>
                        <w:spacing w:after="0"/>
                        <w:ind w:right="-150"/>
                        <w:rPr>
                          <w:rFonts w:ascii="Arial" w:hAnsi="Arial" w:cs="Arial"/>
                          <w:sz w:val="16"/>
                          <w:szCs w:val="16"/>
                        </w:rPr>
                      </w:pPr>
                      <w:r w:rsidRPr="008B03B4">
                        <w:rPr>
                          <w:rFonts w:ascii="Arial" w:hAnsi="Arial" w:cs="Arial"/>
                          <w:sz w:val="16"/>
                          <w:szCs w:val="16"/>
                        </w:rPr>
                        <w:t>An Roinn Oideachais agus Eolaíochta,</w:t>
                      </w:r>
                    </w:p>
                    <w:p w:rsidR="00F55235" w:rsidRPr="008B03B4" w:rsidRDefault="00F55235" w:rsidP="00F55235">
                      <w:pPr>
                        <w:spacing w:after="0"/>
                        <w:ind w:right="-150"/>
                        <w:rPr>
                          <w:rFonts w:ascii="Arial" w:hAnsi="Arial" w:cs="Arial"/>
                          <w:sz w:val="16"/>
                          <w:szCs w:val="16"/>
                        </w:rPr>
                      </w:pPr>
                      <w:r w:rsidRPr="008B03B4">
                        <w:rPr>
                          <w:rFonts w:ascii="Arial" w:hAnsi="Arial" w:cs="Arial"/>
                          <w:sz w:val="16"/>
                          <w:szCs w:val="16"/>
                        </w:rPr>
                        <w:t>Corn a Madadh,</w:t>
                      </w:r>
                    </w:p>
                    <w:p w:rsidR="00F55235" w:rsidRPr="008B03B4" w:rsidRDefault="00F55235" w:rsidP="00F55235">
                      <w:pPr>
                        <w:spacing w:after="0"/>
                        <w:ind w:right="-150"/>
                        <w:rPr>
                          <w:rFonts w:ascii="Arial" w:hAnsi="Arial" w:cs="Arial"/>
                          <w:sz w:val="16"/>
                          <w:szCs w:val="16"/>
                        </w:rPr>
                      </w:pPr>
                      <w:r w:rsidRPr="008B03B4">
                        <w:rPr>
                          <w:rFonts w:ascii="Arial" w:hAnsi="Arial" w:cs="Arial"/>
                          <w:sz w:val="16"/>
                          <w:szCs w:val="16"/>
                        </w:rPr>
                        <w:t>Baile Atha Luain,</w:t>
                      </w:r>
                    </w:p>
                    <w:p w:rsidR="00F55235" w:rsidRPr="008B03B4" w:rsidRDefault="00F55235" w:rsidP="00F55235">
                      <w:pPr>
                        <w:spacing w:after="0"/>
                        <w:ind w:right="-150"/>
                        <w:rPr>
                          <w:rFonts w:ascii="Arial" w:hAnsi="Arial" w:cs="Arial"/>
                          <w:sz w:val="16"/>
                          <w:szCs w:val="16"/>
                        </w:rPr>
                      </w:pPr>
                      <w:smartTag w:uri="urn:schemas-microsoft-com:office:smarttags" w:element="place">
                        <w:r w:rsidRPr="008B03B4">
                          <w:rPr>
                            <w:rFonts w:ascii="Arial" w:hAnsi="Arial" w:cs="Arial"/>
                            <w:sz w:val="16"/>
                            <w:szCs w:val="16"/>
                          </w:rPr>
                          <w:t>Co.</w:t>
                        </w:r>
                      </w:smartTag>
                      <w:r w:rsidRPr="008B03B4">
                        <w:rPr>
                          <w:rFonts w:ascii="Arial" w:hAnsi="Arial" w:cs="Arial"/>
                          <w:sz w:val="16"/>
                          <w:szCs w:val="16"/>
                        </w:rPr>
                        <w:t xml:space="preserve"> na hIarmhí.</w:t>
                      </w:r>
                    </w:p>
                    <w:p w:rsidR="00F55235" w:rsidRDefault="00F55235" w:rsidP="00F55235">
                      <w:pPr>
                        <w:ind w:right="-150"/>
                      </w:pPr>
                    </w:p>
                  </w:txbxContent>
                </v:textbox>
                <w10:wrap anchorx="margin"/>
              </v:shape>
            </w:pict>
          </mc:Fallback>
        </mc:AlternateContent>
      </w:r>
      <w:r w:rsidRPr="008B03B4">
        <w:rPr>
          <w:rFonts w:ascii="Arial" w:hAnsi="Arial" w:cs="Arial"/>
          <w:bCs/>
          <w:noProof/>
          <w:sz w:val="20"/>
          <w:szCs w:val="20"/>
          <w:lang w:eastAsia="en-IE"/>
        </w:rPr>
        <mc:AlternateContent>
          <mc:Choice Requires="wps">
            <w:drawing>
              <wp:anchor distT="0" distB="0" distL="114300" distR="114300" simplePos="0" relativeHeight="251660288" behindDoc="0" locked="0" layoutInCell="1" allowOverlap="1" wp14:anchorId="2E9EA399" wp14:editId="16F6E360">
                <wp:simplePos x="0" y="0"/>
                <wp:positionH relativeFrom="column">
                  <wp:posOffset>4114799</wp:posOffset>
                </wp:positionH>
                <wp:positionV relativeFrom="paragraph">
                  <wp:posOffset>53339</wp:posOffset>
                </wp:positionV>
                <wp:extent cx="1857375" cy="5810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235" w:rsidRPr="008B03B4" w:rsidRDefault="00F55235" w:rsidP="00F55235">
                            <w:pPr>
                              <w:spacing w:after="0"/>
                              <w:ind w:right="-480"/>
                              <w:rPr>
                                <w:rFonts w:ascii="Arial" w:hAnsi="Arial" w:cs="Arial"/>
                                <w:sz w:val="16"/>
                                <w:szCs w:val="16"/>
                              </w:rPr>
                            </w:pPr>
                            <w:r w:rsidRPr="008B03B4">
                              <w:rPr>
                                <w:rFonts w:ascii="Arial" w:hAnsi="Arial" w:cs="Arial"/>
                                <w:sz w:val="16"/>
                                <w:szCs w:val="16"/>
                              </w:rPr>
                              <w:t>Department of Education and Science,</w:t>
                            </w:r>
                          </w:p>
                          <w:p w:rsidR="00F55235" w:rsidRPr="008B03B4" w:rsidRDefault="00F55235" w:rsidP="00F55235">
                            <w:pPr>
                              <w:spacing w:after="0"/>
                              <w:jc w:val="right"/>
                              <w:rPr>
                                <w:rFonts w:ascii="Arial" w:hAnsi="Arial" w:cs="Arial"/>
                                <w:sz w:val="16"/>
                                <w:szCs w:val="16"/>
                              </w:rPr>
                            </w:pPr>
                            <w:r w:rsidRPr="008B03B4">
                              <w:rPr>
                                <w:rFonts w:ascii="Arial" w:hAnsi="Arial" w:cs="Arial"/>
                                <w:sz w:val="16"/>
                                <w:szCs w:val="16"/>
                              </w:rPr>
                              <w:t>Cornamaddy,</w:t>
                            </w:r>
                          </w:p>
                          <w:p w:rsidR="00F55235" w:rsidRPr="008B03B4" w:rsidRDefault="00F55235" w:rsidP="00F55235">
                            <w:pPr>
                              <w:spacing w:after="0"/>
                              <w:jc w:val="right"/>
                              <w:rPr>
                                <w:rFonts w:ascii="Arial" w:hAnsi="Arial" w:cs="Arial"/>
                                <w:sz w:val="16"/>
                                <w:szCs w:val="16"/>
                              </w:rPr>
                            </w:pPr>
                            <w:r w:rsidRPr="008B03B4">
                              <w:rPr>
                                <w:rFonts w:ascii="Arial" w:hAnsi="Arial" w:cs="Arial"/>
                                <w:sz w:val="16"/>
                                <w:szCs w:val="16"/>
                              </w:rPr>
                              <w:t>Athlone,</w:t>
                            </w:r>
                          </w:p>
                          <w:p w:rsidR="00F55235" w:rsidRPr="008B03B4" w:rsidRDefault="00F55235" w:rsidP="00F55235">
                            <w:pPr>
                              <w:spacing w:after="0"/>
                              <w:jc w:val="right"/>
                              <w:rPr>
                                <w:rFonts w:ascii="Arial" w:hAnsi="Arial" w:cs="Arial"/>
                                <w:sz w:val="16"/>
                                <w:szCs w:val="16"/>
                              </w:rPr>
                            </w:pPr>
                            <w:smartTag w:uri="urn:schemas-microsoft-com:office:smarttags" w:element="place">
                              <w:r w:rsidRPr="008B03B4">
                                <w:rPr>
                                  <w:rFonts w:ascii="Arial" w:hAnsi="Arial" w:cs="Arial"/>
                                  <w:sz w:val="16"/>
                                  <w:szCs w:val="16"/>
                                </w:rPr>
                                <w:t>Co.</w:t>
                              </w:r>
                            </w:smartTag>
                            <w:r w:rsidRPr="008B03B4">
                              <w:rPr>
                                <w:rFonts w:ascii="Arial" w:hAnsi="Arial" w:cs="Arial"/>
                                <w:sz w:val="16"/>
                                <w:szCs w:val="16"/>
                              </w:rPr>
                              <w:t xml:space="preserve"> Westmeath</w:t>
                            </w:r>
                          </w:p>
                          <w:p w:rsidR="00F55235" w:rsidRPr="008B03B4" w:rsidRDefault="00F55235" w:rsidP="00F5523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A399" id="Text Box 3" o:spid="_x0000_s1027" type="#_x0000_t202" style="position:absolute;left:0;text-align:left;margin-left:324pt;margin-top:4.2pt;width:146.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" stroked="f">
                <v:textbox>
                  <w:txbxContent>
                    <w:p w:rsidR="00F55235" w:rsidRPr="008B03B4" w:rsidRDefault="00F55235" w:rsidP="00F55235">
                      <w:pPr>
                        <w:spacing w:after="0"/>
                        <w:ind w:right="-480"/>
                        <w:rPr>
                          <w:rFonts w:ascii="Arial" w:hAnsi="Arial" w:cs="Arial"/>
                          <w:sz w:val="16"/>
                          <w:szCs w:val="16"/>
                        </w:rPr>
                      </w:pPr>
                      <w:r w:rsidRPr="008B03B4">
                        <w:rPr>
                          <w:rFonts w:ascii="Arial" w:hAnsi="Arial" w:cs="Arial"/>
                          <w:sz w:val="16"/>
                          <w:szCs w:val="16"/>
                        </w:rPr>
                        <w:t>Department of Education and Science,</w:t>
                      </w:r>
                    </w:p>
                    <w:p w:rsidR="00F55235" w:rsidRPr="008B03B4" w:rsidRDefault="00F55235" w:rsidP="00F55235">
                      <w:pPr>
                        <w:spacing w:after="0"/>
                        <w:jc w:val="right"/>
                        <w:rPr>
                          <w:rFonts w:ascii="Arial" w:hAnsi="Arial" w:cs="Arial"/>
                          <w:sz w:val="16"/>
                          <w:szCs w:val="16"/>
                        </w:rPr>
                      </w:pPr>
                      <w:r w:rsidRPr="008B03B4">
                        <w:rPr>
                          <w:rFonts w:ascii="Arial" w:hAnsi="Arial" w:cs="Arial"/>
                          <w:sz w:val="16"/>
                          <w:szCs w:val="16"/>
                        </w:rPr>
                        <w:t>Cornamaddy,</w:t>
                      </w:r>
                    </w:p>
                    <w:p w:rsidR="00F55235" w:rsidRPr="008B03B4" w:rsidRDefault="00F55235" w:rsidP="00F55235">
                      <w:pPr>
                        <w:spacing w:after="0"/>
                        <w:jc w:val="right"/>
                        <w:rPr>
                          <w:rFonts w:ascii="Arial" w:hAnsi="Arial" w:cs="Arial"/>
                          <w:sz w:val="16"/>
                          <w:szCs w:val="16"/>
                        </w:rPr>
                      </w:pPr>
                      <w:r w:rsidRPr="008B03B4">
                        <w:rPr>
                          <w:rFonts w:ascii="Arial" w:hAnsi="Arial" w:cs="Arial"/>
                          <w:sz w:val="16"/>
                          <w:szCs w:val="16"/>
                        </w:rPr>
                        <w:t>Athlone,</w:t>
                      </w:r>
                    </w:p>
                    <w:p w:rsidR="00F55235" w:rsidRPr="008B03B4" w:rsidRDefault="00F55235" w:rsidP="00F55235">
                      <w:pPr>
                        <w:spacing w:after="0"/>
                        <w:jc w:val="right"/>
                        <w:rPr>
                          <w:rFonts w:ascii="Arial" w:hAnsi="Arial" w:cs="Arial"/>
                          <w:sz w:val="16"/>
                          <w:szCs w:val="16"/>
                        </w:rPr>
                      </w:pPr>
                      <w:smartTag w:uri="urn:schemas-microsoft-com:office:smarttags" w:element="place">
                        <w:r w:rsidRPr="008B03B4">
                          <w:rPr>
                            <w:rFonts w:ascii="Arial" w:hAnsi="Arial" w:cs="Arial"/>
                            <w:sz w:val="16"/>
                            <w:szCs w:val="16"/>
                          </w:rPr>
                          <w:t>Co.</w:t>
                        </w:r>
                      </w:smartTag>
                      <w:r w:rsidRPr="008B03B4">
                        <w:rPr>
                          <w:rFonts w:ascii="Arial" w:hAnsi="Arial" w:cs="Arial"/>
                          <w:sz w:val="16"/>
                          <w:szCs w:val="16"/>
                        </w:rPr>
                        <w:t xml:space="preserve"> Westmeath</w:t>
                      </w:r>
                    </w:p>
                    <w:p w:rsidR="00F55235" w:rsidRPr="008B03B4" w:rsidRDefault="00F55235" w:rsidP="00F55235">
                      <w:pPr>
                        <w:rPr>
                          <w:sz w:val="16"/>
                          <w:szCs w:val="16"/>
                        </w:rPr>
                      </w:pPr>
                    </w:p>
                  </w:txbxContent>
                </v:textbox>
              </v:shape>
            </w:pict>
          </mc:Fallback>
        </mc:AlternateContent>
      </w:r>
      <w:r w:rsidRPr="008B03B4">
        <w:rPr>
          <w:rFonts w:ascii="Arial" w:hAnsi="Arial" w:cs="Arial"/>
          <w:bCs/>
          <w:noProof/>
          <w:sz w:val="20"/>
          <w:szCs w:val="20"/>
          <w:lang w:eastAsia="en-IE"/>
        </w:rPr>
        <w:drawing>
          <wp:inline distT="0" distB="0" distL="0" distR="0" wp14:anchorId="187D9598" wp14:editId="24E0B925">
            <wp:extent cx="1714500" cy="1143000"/>
            <wp:effectExtent l="0" t="0" r="0" b="0"/>
            <wp:docPr id="1" name="Picture 1" descr="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rsidR="00F55235" w:rsidRDefault="00F55235" w:rsidP="00F55235">
      <w:pPr>
        <w:jc w:val="right"/>
        <w:rPr>
          <w:rStyle w:val="BChar1"/>
          <w:rFonts w:eastAsiaTheme="minorHAnsi" w:cs="Arial"/>
          <w:bCs w:val="0"/>
          <w:szCs w:val="20"/>
        </w:rPr>
      </w:pPr>
    </w:p>
    <w:p w:rsidR="00F55235" w:rsidRPr="008B03B4" w:rsidRDefault="00F55235" w:rsidP="00F55235">
      <w:pPr>
        <w:jc w:val="right"/>
        <w:rPr>
          <w:rFonts w:ascii="Arial" w:hAnsi="Arial" w:cs="Arial"/>
          <w:b/>
          <w:sz w:val="20"/>
          <w:szCs w:val="20"/>
        </w:rPr>
      </w:pPr>
    </w:p>
    <w:p w:rsidR="00F55235" w:rsidRPr="00003773" w:rsidRDefault="00F55235" w:rsidP="00F55235">
      <w:pPr>
        <w:jc w:val="center"/>
        <w:rPr>
          <w:rFonts w:ascii="Arial" w:hAnsi="Arial" w:cs="Arial"/>
          <w:b/>
          <w:color w:val="333399"/>
          <w:sz w:val="28"/>
          <w:szCs w:val="28"/>
        </w:rPr>
      </w:pPr>
      <w:bookmarkStart w:id="1" w:name="Formh22"/>
      <w:r w:rsidRPr="00003773">
        <w:rPr>
          <w:rFonts w:ascii="Arial" w:hAnsi="Arial" w:cs="Arial"/>
          <w:b/>
          <w:color w:val="333399"/>
          <w:sz w:val="28"/>
          <w:szCs w:val="28"/>
        </w:rPr>
        <w:t>Form H 22</w:t>
      </w:r>
    </w:p>
    <w:bookmarkEnd w:id="1"/>
    <w:p w:rsidR="00F55235" w:rsidRPr="008B03B4" w:rsidRDefault="00F55235" w:rsidP="00F55235">
      <w:pPr>
        <w:jc w:val="right"/>
        <w:rPr>
          <w:rFonts w:ascii="Arial" w:hAnsi="Arial" w:cs="Arial"/>
          <w:sz w:val="20"/>
          <w:szCs w:val="20"/>
        </w:rPr>
      </w:pPr>
    </w:p>
    <w:p w:rsidR="00F55235" w:rsidRDefault="00F55235" w:rsidP="00F55235">
      <w:pPr>
        <w:jc w:val="both"/>
        <w:rPr>
          <w:rFonts w:ascii="Arial" w:hAnsi="Arial" w:cs="Arial"/>
          <w:sz w:val="20"/>
          <w:szCs w:val="20"/>
        </w:rPr>
      </w:pPr>
    </w:p>
    <w:p w:rsidR="00F55235" w:rsidRPr="008B03B4" w:rsidRDefault="00F55235" w:rsidP="00F55235">
      <w:pPr>
        <w:jc w:val="both"/>
        <w:rPr>
          <w:rFonts w:ascii="Arial" w:hAnsi="Arial" w:cs="Arial"/>
          <w:sz w:val="20"/>
          <w:szCs w:val="20"/>
        </w:rPr>
      </w:pPr>
      <w:r w:rsidRPr="008B03B4">
        <w:rPr>
          <w:rFonts w:ascii="Arial" w:hAnsi="Arial" w:cs="Arial"/>
          <w:sz w:val="20"/>
          <w:szCs w:val="20"/>
        </w:rPr>
        <w:t>School Roll Number ____________________</w:t>
      </w:r>
    </w:p>
    <w:p w:rsidR="00F55235" w:rsidRPr="008B03B4" w:rsidRDefault="00F55235" w:rsidP="00F55235">
      <w:pPr>
        <w:rPr>
          <w:rFonts w:ascii="Arial" w:hAnsi="Arial" w:cs="Arial"/>
          <w:sz w:val="20"/>
          <w:szCs w:val="20"/>
        </w:rPr>
      </w:pPr>
      <w:r w:rsidRPr="008B03B4">
        <w:rPr>
          <w:rFonts w:ascii="Arial" w:hAnsi="Arial" w:cs="Arial"/>
          <w:sz w:val="20"/>
          <w:szCs w:val="20"/>
        </w:rPr>
        <w:t>School</w:t>
      </w:r>
      <w:r>
        <w:rPr>
          <w:rFonts w:ascii="Arial" w:hAnsi="Arial" w:cs="Arial"/>
          <w:sz w:val="20"/>
          <w:szCs w:val="20"/>
        </w:rPr>
        <w:t xml:space="preserve"> Name </w:t>
      </w:r>
      <w:r w:rsidRPr="008B03B4">
        <w:rPr>
          <w:rFonts w:ascii="Arial" w:hAnsi="Arial" w:cs="Arial"/>
          <w:sz w:val="20"/>
          <w:szCs w:val="20"/>
        </w:rPr>
        <w:t>_______________________________________________________________</w:t>
      </w:r>
    </w:p>
    <w:p w:rsidR="00F55235" w:rsidRPr="008B03B4" w:rsidRDefault="00F55235" w:rsidP="00F55235">
      <w:pPr>
        <w:jc w:val="both"/>
        <w:rPr>
          <w:rFonts w:ascii="Arial" w:hAnsi="Arial" w:cs="Arial"/>
          <w:sz w:val="20"/>
          <w:szCs w:val="20"/>
        </w:rPr>
      </w:pPr>
    </w:p>
    <w:p w:rsidR="00F55235" w:rsidRPr="008B03B4" w:rsidRDefault="00F55235" w:rsidP="00F55235">
      <w:pPr>
        <w:jc w:val="both"/>
        <w:rPr>
          <w:rFonts w:ascii="Arial" w:hAnsi="Arial" w:cs="Arial"/>
          <w:sz w:val="20"/>
          <w:szCs w:val="20"/>
        </w:rPr>
      </w:pPr>
      <w:r w:rsidRPr="008B03B4">
        <w:rPr>
          <w:rFonts w:ascii="Arial" w:hAnsi="Arial" w:cs="Arial"/>
          <w:sz w:val="20"/>
          <w:szCs w:val="20"/>
        </w:rPr>
        <w:t xml:space="preserve">I (name) __________________________________being the holder of a Contract of Indefinite Duration of </w:t>
      </w:r>
      <w:r w:rsidRPr="00C24650">
        <w:rPr>
          <w:rFonts w:ascii="Arial" w:hAnsi="Arial" w:cs="Arial"/>
          <w:i/>
          <w:outline/>
          <w:color w:val="000000"/>
          <w:sz w:val="20"/>
          <w:szCs w:val="20"/>
          <w:u w:val="single"/>
          <w14:textOutline w14:w="9525" w14:cap="flat" w14:cmpd="sng" w14:algn="ctr">
            <w14:solidFill>
              <w14:srgbClr w14:val="000000"/>
            </w14:solidFill>
            <w14:prstDash w14:val="solid"/>
            <w14:round/>
          </w14:textOutline>
          <w14:textFill>
            <w14:noFill/>
          </w14:textFill>
        </w:rPr>
        <w:t>18 or more</w:t>
      </w:r>
      <w:r w:rsidRPr="008B03B4">
        <w:rPr>
          <w:rFonts w:ascii="Arial" w:hAnsi="Arial" w:cs="Arial"/>
          <w:i/>
          <w:sz w:val="20"/>
          <w:szCs w:val="20"/>
          <w:u w:val="single"/>
        </w:rPr>
        <w:t xml:space="preserve"> </w:t>
      </w:r>
      <w:r w:rsidRPr="008B03B4">
        <w:rPr>
          <w:rFonts w:ascii="Arial" w:hAnsi="Arial" w:cs="Arial"/>
          <w:sz w:val="20"/>
          <w:szCs w:val="20"/>
        </w:rPr>
        <w:t>hours agree to be timetabled up to 22 hours per week</w:t>
      </w:r>
      <w:r>
        <w:rPr>
          <w:rFonts w:ascii="Arial" w:hAnsi="Arial" w:cs="Arial"/>
          <w:sz w:val="20"/>
          <w:szCs w:val="20"/>
        </w:rPr>
        <w:t xml:space="preserve"> in accordance with </w:t>
      </w:r>
      <w:hyperlink w:anchor="Formh221" w:history="1">
        <w:r w:rsidRPr="00551E03">
          <w:rPr>
            <w:rStyle w:val="Hyperlink"/>
            <w:rFonts w:ascii="Arial" w:hAnsi="Arial" w:cs="Arial"/>
            <w:sz w:val="20"/>
            <w:szCs w:val="20"/>
          </w:rPr>
          <w:t>Circular  0011/2009</w:t>
        </w:r>
      </w:hyperlink>
      <w:r w:rsidRPr="008B03B4">
        <w:rPr>
          <w:rFonts w:ascii="Arial" w:hAnsi="Arial" w:cs="Arial"/>
          <w:sz w:val="20"/>
          <w:szCs w:val="20"/>
        </w:rPr>
        <w:t>.</w:t>
      </w:r>
    </w:p>
    <w:p w:rsidR="00F55235" w:rsidRPr="008B03B4" w:rsidRDefault="00F55235" w:rsidP="00F55235">
      <w:pPr>
        <w:jc w:val="both"/>
        <w:rPr>
          <w:rFonts w:ascii="Arial" w:hAnsi="Arial" w:cs="Arial"/>
          <w:sz w:val="20"/>
          <w:szCs w:val="20"/>
        </w:rPr>
      </w:pPr>
    </w:p>
    <w:p w:rsidR="00F55235" w:rsidRPr="008B03B4" w:rsidRDefault="00F55235" w:rsidP="00F55235">
      <w:pPr>
        <w:jc w:val="both"/>
        <w:rPr>
          <w:rFonts w:ascii="Arial" w:hAnsi="Arial" w:cs="Arial"/>
          <w:sz w:val="20"/>
          <w:szCs w:val="20"/>
        </w:rPr>
      </w:pPr>
      <w:r w:rsidRPr="008B03B4">
        <w:rPr>
          <w:rFonts w:ascii="Arial" w:hAnsi="Arial" w:cs="Arial"/>
          <w:sz w:val="20"/>
          <w:szCs w:val="20"/>
        </w:rPr>
        <w:lastRenderedPageBreak/>
        <w:t>Signed _________________________________Teacher ____________________________Date</w:t>
      </w:r>
    </w:p>
    <w:p w:rsidR="00F55235" w:rsidRPr="008B03B4" w:rsidRDefault="00F55235" w:rsidP="00F55235">
      <w:pPr>
        <w:jc w:val="both"/>
        <w:rPr>
          <w:rFonts w:ascii="Arial" w:hAnsi="Arial" w:cs="Arial"/>
          <w:sz w:val="20"/>
          <w:szCs w:val="20"/>
        </w:rPr>
      </w:pPr>
    </w:p>
    <w:p w:rsidR="00F55235" w:rsidRPr="008B03B4" w:rsidRDefault="00F55235" w:rsidP="00F55235">
      <w:pPr>
        <w:jc w:val="both"/>
        <w:rPr>
          <w:rFonts w:ascii="Arial" w:hAnsi="Arial" w:cs="Arial"/>
          <w:sz w:val="20"/>
          <w:szCs w:val="20"/>
        </w:rPr>
      </w:pPr>
      <w:r w:rsidRPr="008B03B4">
        <w:rPr>
          <w:rFonts w:ascii="Arial" w:hAnsi="Arial" w:cs="Arial"/>
          <w:sz w:val="20"/>
          <w:szCs w:val="20"/>
        </w:rPr>
        <w:t>Signed _________________________________Principal ___________________________ Date</w:t>
      </w:r>
    </w:p>
    <w:p w:rsidR="00F55235" w:rsidRPr="008B03B4" w:rsidRDefault="00F55235" w:rsidP="00F55235">
      <w:pPr>
        <w:jc w:val="both"/>
        <w:rPr>
          <w:rFonts w:ascii="Arial" w:hAnsi="Arial" w:cs="Arial"/>
          <w:sz w:val="20"/>
          <w:szCs w:val="20"/>
        </w:rPr>
      </w:pPr>
    </w:p>
    <w:p w:rsidR="00F55235" w:rsidRPr="008B03B4" w:rsidRDefault="00F55235" w:rsidP="00F55235">
      <w:pPr>
        <w:rPr>
          <w:rFonts w:ascii="Arial" w:hAnsi="Arial" w:cs="Arial"/>
          <w:sz w:val="20"/>
          <w:szCs w:val="20"/>
        </w:rPr>
      </w:pPr>
      <w:r>
        <w:rPr>
          <w:rFonts w:ascii="Arial" w:hAnsi="Arial" w:cs="Arial"/>
          <w:sz w:val="20"/>
          <w:szCs w:val="20"/>
        </w:rPr>
        <w:t xml:space="preserve">This From to be returned to </w:t>
      </w:r>
      <w:r w:rsidRPr="008B03B4">
        <w:rPr>
          <w:rFonts w:ascii="Arial" w:hAnsi="Arial" w:cs="Arial"/>
          <w:sz w:val="20"/>
          <w:szCs w:val="20"/>
        </w:rPr>
        <w:t>Department of Education and Science,</w:t>
      </w:r>
      <w:r>
        <w:rPr>
          <w:rFonts w:ascii="Arial" w:hAnsi="Arial" w:cs="Arial"/>
          <w:sz w:val="20"/>
          <w:szCs w:val="20"/>
        </w:rPr>
        <w:t xml:space="preserve"> </w:t>
      </w:r>
      <w:r w:rsidRPr="008B03B4">
        <w:rPr>
          <w:rFonts w:ascii="Arial" w:hAnsi="Arial" w:cs="Arial"/>
          <w:sz w:val="20"/>
          <w:szCs w:val="20"/>
        </w:rPr>
        <w:t>Post Primary Teacher Allocations Section,</w:t>
      </w:r>
      <w:r>
        <w:rPr>
          <w:rFonts w:ascii="Arial" w:hAnsi="Arial" w:cs="Arial"/>
          <w:sz w:val="20"/>
          <w:szCs w:val="20"/>
        </w:rPr>
        <w:t xml:space="preserve"> </w:t>
      </w:r>
      <w:r w:rsidRPr="008B03B4">
        <w:rPr>
          <w:rFonts w:ascii="Arial" w:hAnsi="Arial" w:cs="Arial"/>
          <w:sz w:val="20"/>
          <w:szCs w:val="20"/>
        </w:rPr>
        <w:t>Athlone,</w:t>
      </w:r>
      <w:r>
        <w:rPr>
          <w:rFonts w:ascii="Arial" w:hAnsi="Arial" w:cs="Arial"/>
          <w:sz w:val="20"/>
          <w:szCs w:val="20"/>
        </w:rPr>
        <w:t xml:space="preserve"> </w:t>
      </w:r>
      <w:r w:rsidRPr="008B03B4">
        <w:rPr>
          <w:rFonts w:ascii="Arial" w:hAnsi="Arial" w:cs="Arial"/>
          <w:sz w:val="20"/>
          <w:szCs w:val="20"/>
        </w:rPr>
        <w:t>Co</w:t>
      </w:r>
      <w:r>
        <w:rPr>
          <w:rFonts w:ascii="Arial" w:hAnsi="Arial" w:cs="Arial"/>
          <w:sz w:val="20"/>
          <w:szCs w:val="20"/>
        </w:rPr>
        <w:t>.</w:t>
      </w:r>
      <w:r w:rsidRPr="008B03B4">
        <w:rPr>
          <w:rFonts w:ascii="Arial" w:hAnsi="Arial" w:cs="Arial"/>
          <w:sz w:val="20"/>
          <w:szCs w:val="20"/>
        </w:rPr>
        <w:t xml:space="preserve"> Westmeath</w:t>
      </w:r>
      <w:r>
        <w:rPr>
          <w:rFonts w:ascii="Arial" w:hAnsi="Arial" w:cs="Arial"/>
          <w:sz w:val="20"/>
          <w:szCs w:val="20"/>
        </w:rPr>
        <w:t xml:space="preserve"> for all Community and Comprehensive schools and to Vocational Educational Committee headquarters in the case of VEC schools.</w:t>
      </w:r>
    </w:p>
    <w:p w:rsidR="00F55235" w:rsidRDefault="00F55235" w:rsidP="00F55235">
      <w:pPr>
        <w:spacing w:line="240" w:lineRule="auto"/>
      </w:pPr>
    </w:p>
    <w:p w:rsidR="00F55235" w:rsidRPr="00907B9F" w:rsidRDefault="00F55235" w:rsidP="00DC3924">
      <w:pPr>
        <w:rPr>
          <w:sz w:val="24"/>
          <w:szCs w:val="24"/>
        </w:rPr>
      </w:pPr>
    </w:p>
    <w:sectPr w:rsidR="00F55235" w:rsidRPr="00907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9705B"/>
    <w:multiLevelType w:val="hybridMultilevel"/>
    <w:tmpl w:val="429CD334"/>
    <w:lvl w:ilvl="0" w:tplc="05E6C0CC">
      <w:start w:val="1"/>
      <w:numFmt w:val="bullet"/>
      <w:lvlText w:val="•"/>
      <w:lvlJc w:val="left"/>
      <w:pPr>
        <w:tabs>
          <w:tab w:val="num" w:pos="720"/>
        </w:tabs>
        <w:ind w:left="720" w:hanging="360"/>
      </w:pPr>
      <w:rPr>
        <w:rFonts w:ascii="Arial" w:hAnsi="Arial" w:hint="default"/>
      </w:rPr>
    </w:lvl>
    <w:lvl w:ilvl="1" w:tplc="C486DD1C" w:tentative="1">
      <w:start w:val="1"/>
      <w:numFmt w:val="bullet"/>
      <w:lvlText w:val="•"/>
      <w:lvlJc w:val="left"/>
      <w:pPr>
        <w:tabs>
          <w:tab w:val="num" w:pos="1440"/>
        </w:tabs>
        <w:ind w:left="1440" w:hanging="360"/>
      </w:pPr>
      <w:rPr>
        <w:rFonts w:ascii="Arial" w:hAnsi="Arial" w:hint="default"/>
      </w:rPr>
    </w:lvl>
    <w:lvl w:ilvl="2" w:tplc="3934DD50">
      <w:start w:val="1"/>
      <w:numFmt w:val="bullet"/>
      <w:lvlText w:val="•"/>
      <w:lvlJc w:val="left"/>
      <w:pPr>
        <w:tabs>
          <w:tab w:val="num" w:pos="2160"/>
        </w:tabs>
        <w:ind w:left="2160" w:hanging="360"/>
      </w:pPr>
      <w:rPr>
        <w:rFonts w:ascii="Arial" w:hAnsi="Arial" w:hint="default"/>
      </w:rPr>
    </w:lvl>
    <w:lvl w:ilvl="3" w:tplc="C02279CE" w:tentative="1">
      <w:start w:val="1"/>
      <w:numFmt w:val="bullet"/>
      <w:lvlText w:val="•"/>
      <w:lvlJc w:val="left"/>
      <w:pPr>
        <w:tabs>
          <w:tab w:val="num" w:pos="2880"/>
        </w:tabs>
        <w:ind w:left="2880" w:hanging="360"/>
      </w:pPr>
      <w:rPr>
        <w:rFonts w:ascii="Arial" w:hAnsi="Arial" w:hint="default"/>
      </w:rPr>
    </w:lvl>
    <w:lvl w:ilvl="4" w:tplc="50068350" w:tentative="1">
      <w:start w:val="1"/>
      <w:numFmt w:val="bullet"/>
      <w:lvlText w:val="•"/>
      <w:lvlJc w:val="left"/>
      <w:pPr>
        <w:tabs>
          <w:tab w:val="num" w:pos="3600"/>
        </w:tabs>
        <w:ind w:left="3600" w:hanging="360"/>
      </w:pPr>
      <w:rPr>
        <w:rFonts w:ascii="Arial" w:hAnsi="Arial" w:hint="default"/>
      </w:rPr>
    </w:lvl>
    <w:lvl w:ilvl="5" w:tplc="33BABB60" w:tentative="1">
      <w:start w:val="1"/>
      <w:numFmt w:val="bullet"/>
      <w:lvlText w:val="•"/>
      <w:lvlJc w:val="left"/>
      <w:pPr>
        <w:tabs>
          <w:tab w:val="num" w:pos="4320"/>
        </w:tabs>
        <w:ind w:left="4320" w:hanging="360"/>
      </w:pPr>
      <w:rPr>
        <w:rFonts w:ascii="Arial" w:hAnsi="Arial" w:hint="default"/>
      </w:rPr>
    </w:lvl>
    <w:lvl w:ilvl="6" w:tplc="067034F4" w:tentative="1">
      <w:start w:val="1"/>
      <w:numFmt w:val="bullet"/>
      <w:lvlText w:val="•"/>
      <w:lvlJc w:val="left"/>
      <w:pPr>
        <w:tabs>
          <w:tab w:val="num" w:pos="5040"/>
        </w:tabs>
        <w:ind w:left="5040" w:hanging="360"/>
      </w:pPr>
      <w:rPr>
        <w:rFonts w:ascii="Arial" w:hAnsi="Arial" w:hint="default"/>
      </w:rPr>
    </w:lvl>
    <w:lvl w:ilvl="7" w:tplc="ED521B4E" w:tentative="1">
      <w:start w:val="1"/>
      <w:numFmt w:val="bullet"/>
      <w:lvlText w:val="•"/>
      <w:lvlJc w:val="left"/>
      <w:pPr>
        <w:tabs>
          <w:tab w:val="num" w:pos="5760"/>
        </w:tabs>
        <w:ind w:left="5760" w:hanging="360"/>
      </w:pPr>
      <w:rPr>
        <w:rFonts w:ascii="Arial" w:hAnsi="Arial" w:hint="default"/>
      </w:rPr>
    </w:lvl>
    <w:lvl w:ilvl="8" w:tplc="EC0C08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FA6463"/>
    <w:multiLevelType w:val="hybridMultilevel"/>
    <w:tmpl w:val="2BCA3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2E59E5"/>
    <w:multiLevelType w:val="hybridMultilevel"/>
    <w:tmpl w:val="2DEE601E"/>
    <w:lvl w:ilvl="0" w:tplc="2EE0BA7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6A"/>
    <w:rsid w:val="0002348F"/>
    <w:rsid w:val="00086A81"/>
    <w:rsid w:val="000B29A5"/>
    <w:rsid w:val="000D47BE"/>
    <w:rsid w:val="000D71B9"/>
    <w:rsid w:val="00125FD8"/>
    <w:rsid w:val="001715C2"/>
    <w:rsid w:val="001906D3"/>
    <w:rsid w:val="001D5D10"/>
    <w:rsid w:val="00266999"/>
    <w:rsid w:val="00310460"/>
    <w:rsid w:val="003119F2"/>
    <w:rsid w:val="003512DE"/>
    <w:rsid w:val="00435810"/>
    <w:rsid w:val="00444FE5"/>
    <w:rsid w:val="00481D55"/>
    <w:rsid w:val="004C2895"/>
    <w:rsid w:val="005F0873"/>
    <w:rsid w:val="00660B47"/>
    <w:rsid w:val="00667147"/>
    <w:rsid w:val="006F5AA5"/>
    <w:rsid w:val="00704DD3"/>
    <w:rsid w:val="007614F3"/>
    <w:rsid w:val="00793362"/>
    <w:rsid w:val="007A367A"/>
    <w:rsid w:val="00824EE6"/>
    <w:rsid w:val="008516EF"/>
    <w:rsid w:val="00854E65"/>
    <w:rsid w:val="008863E1"/>
    <w:rsid w:val="008A216A"/>
    <w:rsid w:val="008B22E5"/>
    <w:rsid w:val="008D6835"/>
    <w:rsid w:val="008F6A25"/>
    <w:rsid w:val="00907B9F"/>
    <w:rsid w:val="00911719"/>
    <w:rsid w:val="0092763F"/>
    <w:rsid w:val="009568A2"/>
    <w:rsid w:val="009B5DB1"/>
    <w:rsid w:val="009E02F3"/>
    <w:rsid w:val="009E4C44"/>
    <w:rsid w:val="00A54A90"/>
    <w:rsid w:val="00A80AFC"/>
    <w:rsid w:val="00B1097A"/>
    <w:rsid w:val="00B36AD3"/>
    <w:rsid w:val="00B4513A"/>
    <w:rsid w:val="00B70F52"/>
    <w:rsid w:val="00B87252"/>
    <w:rsid w:val="00B87C19"/>
    <w:rsid w:val="00BD4FF2"/>
    <w:rsid w:val="00BE7CD5"/>
    <w:rsid w:val="00BF5F84"/>
    <w:rsid w:val="00CA020B"/>
    <w:rsid w:val="00CC2F86"/>
    <w:rsid w:val="00D1483F"/>
    <w:rsid w:val="00D462C3"/>
    <w:rsid w:val="00D472C5"/>
    <w:rsid w:val="00D52D49"/>
    <w:rsid w:val="00D64EA8"/>
    <w:rsid w:val="00D97CC4"/>
    <w:rsid w:val="00DC3924"/>
    <w:rsid w:val="00DD7FDE"/>
    <w:rsid w:val="00E67866"/>
    <w:rsid w:val="00EA275A"/>
    <w:rsid w:val="00F55235"/>
    <w:rsid w:val="00FA4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77CBF38-19AE-4C28-9B14-AA2EFF1B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25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87252"/>
    <w:pPr>
      <w:ind w:left="720"/>
      <w:contextualSpacing/>
    </w:pPr>
  </w:style>
  <w:style w:type="paragraph" w:styleId="BalloonText">
    <w:name w:val="Balloon Text"/>
    <w:basedOn w:val="Normal"/>
    <w:link w:val="BalloonTextChar"/>
    <w:uiPriority w:val="99"/>
    <w:semiHidden/>
    <w:unhideWhenUsed/>
    <w:rsid w:val="00F55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235"/>
    <w:rPr>
      <w:rFonts w:ascii="Segoe UI" w:hAnsi="Segoe UI" w:cs="Segoe UI"/>
      <w:sz w:val="18"/>
      <w:szCs w:val="18"/>
    </w:rPr>
  </w:style>
  <w:style w:type="character" w:styleId="Hyperlink">
    <w:name w:val="Hyperlink"/>
    <w:basedOn w:val="DefaultParagraphFont"/>
    <w:uiPriority w:val="99"/>
    <w:unhideWhenUsed/>
    <w:rsid w:val="00F55235"/>
    <w:rPr>
      <w:color w:val="0563C1" w:themeColor="hyperlink"/>
      <w:u w:val="single"/>
    </w:rPr>
  </w:style>
  <w:style w:type="paragraph" w:customStyle="1" w:styleId="B">
    <w:name w:val="B"/>
    <w:aliases w:val="Normal_circular_web,Normal_web_document"/>
    <w:basedOn w:val="Normal"/>
    <w:link w:val="BChar1"/>
    <w:rsid w:val="00F55235"/>
    <w:pPr>
      <w:spacing w:after="0" w:line="240" w:lineRule="auto"/>
    </w:pPr>
    <w:rPr>
      <w:rFonts w:ascii="Arial" w:eastAsia="Times New Roman" w:hAnsi="Arial" w:cs="Times New Roman"/>
      <w:bCs/>
      <w:color w:val="000000"/>
      <w:sz w:val="20"/>
      <w:szCs w:val="24"/>
      <w:lang w:val="en-GB"/>
    </w:rPr>
  </w:style>
  <w:style w:type="character" w:customStyle="1" w:styleId="BChar1">
    <w:name w:val="B Char1"/>
    <w:aliases w:val="Normal_circular_web Char,Normal_web_document Char1"/>
    <w:link w:val="B"/>
    <w:rsid w:val="00F55235"/>
    <w:rPr>
      <w:rFonts w:ascii="Arial" w:eastAsia="Times New Roman" w:hAnsi="Arial" w:cs="Times New Roman"/>
      <w:bCs/>
      <w:color w:val="00000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7183">
      <w:bodyDiv w:val="1"/>
      <w:marLeft w:val="0"/>
      <w:marRight w:val="0"/>
      <w:marTop w:val="0"/>
      <w:marBottom w:val="0"/>
      <w:divBdr>
        <w:top w:val="none" w:sz="0" w:space="0" w:color="auto"/>
        <w:left w:val="none" w:sz="0" w:space="0" w:color="auto"/>
        <w:bottom w:val="none" w:sz="0" w:space="0" w:color="auto"/>
        <w:right w:val="none" w:sz="0" w:space="0" w:color="auto"/>
      </w:divBdr>
    </w:div>
    <w:div w:id="969936274">
      <w:bodyDiv w:val="1"/>
      <w:marLeft w:val="0"/>
      <w:marRight w:val="0"/>
      <w:marTop w:val="0"/>
      <w:marBottom w:val="0"/>
      <w:divBdr>
        <w:top w:val="none" w:sz="0" w:space="0" w:color="auto"/>
        <w:left w:val="none" w:sz="0" w:space="0" w:color="auto"/>
        <w:bottom w:val="none" w:sz="0" w:space="0" w:color="auto"/>
        <w:right w:val="none" w:sz="0" w:space="0" w:color="auto"/>
      </w:divBdr>
      <w:divsChild>
        <w:div w:id="1257519089">
          <w:marLeft w:val="893"/>
          <w:marRight w:val="0"/>
          <w:marTop w:val="40"/>
          <w:marBottom w:val="80"/>
          <w:divBdr>
            <w:top w:val="none" w:sz="0" w:space="0" w:color="auto"/>
            <w:left w:val="none" w:sz="0" w:space="0" w:color="auto"/>
            <w:bottom w:val="none" w:sz="0" w:space="0" w:color="auto"/>
            <w:right w:val="none" w:sz="0" w:space="0" w:color="auto"/>
          </w:divBdr>
        </w:div>
      </w:divsChild>
    </w:div>
    <w:div w:id="1416632458">
      <w:bodyDiv w:val="1"/>
      <w:marLeft w:val="0"/>
      <w:marRight w:val="0"/>
      <w:marTop w:val="0"/>
      <w:marBottom w:val="0"/>
      <w:divBdr>
        <w:top w:val="none" w:sz="0" w:space="0" w:color="auto"/>
        <w:left w:val="none" w:sz="0" w:space="0" w:color="auto"/>
        <w:bottom w:val="none" w:sz="0" w:space="0" w:color="auto"/>
        <w:right w:val="none" w:sz="0" w:space="0" w:color="auto"/>
      </w:divBdr>
      <w:divsChild>
        <w:div w:id="187381078">
          <w:marLeft w:val="144"/>
          <w:marRight w:val="0"/>
          <w:marTop w:val="40"/>
          <w:marBottom w:val="40"/>
          <w:divBdr>
            <w:top w:val="none" w:sz="0" w:space="0" w:color="auto"/>
            <w:left w:val="none" w:sz="0" w:space="0" w:color="auto"/>
            <w:bottom w:val="none" w:sz="0" w:space="0" w:color="auto"/>
            <w:right w:val="none" w:sz="0" w:space="0" w:color="auto"/>
          </w:divBdr>
        </w:div>
        <w:div w:id="465975679">
          <w:marLeft w:val="144"/>
          <w:marRight w:val="0"/>
          <w:marTop w:val="40"/>
          <w:marBottom w:val="40"/>
          <w:divBdr>
            <w:top w:val="none" w:sz="0" w:space="0" w:color="auto"/>
            <w:left w:val="none" w:sz="0" w:space="0" w:color="auto"/>
            <w:bottom w:val="none" w:sz="0" w:space="0" w:color="auto"/>
            <w:right w:val="none" w:sz="0" w:space="0" w:color="auto"/>
          </w:divBdr>
        </w:div>
        <w:div w:id="1313020875">
          <w:marLeft w:val="144"/>
          <w:marRight w:val="0"/>
          <w:marTop w:val="40"/>
          <w:marBottom w:val="40"/>
          <w:divBdr>
            <w:top w:val="none" w:sz="0" w:space="0" w:color="auto"/>
            <w:left w:val="none" w:sz="0" w:space="0" w:color="auto"/>
            <w:bottom w:val="none" w:sz="0" w:space="0" w:color="auto"/>
            <w:right w:val="none" w:sz="0" w:space="0" w:color="auto"/>
          </w:divBdr>
        </w:div>
        <w:div w:id="2082098464">
          <w:marLeft w:val="144"/>
          <w:marRight w:val="0"/>
          <w:marTop w:val="40"/>
          <w:marBottom w:val="40"/>
          <w:divBdr>
            <w:top w:val="none" w:sz="0" w:space="0" w:color="auto"/>
            <w:left w:val="none" w:sz="0" w:space="0" w:color="auto"/>
            <w:bottom w:val="none" w:sz="0" w:space="0" w:color="auto"/>
            <w:right w:val="none" w:sz="0" w:space="0" w:color="auto"/>
          </w:divBdr>
        </w:div>
        <w:div w:id="2144032893">
          <w:marLeft w:val="144"/>
          <w:marRight w:val="0"/>
          <w:marTop w:val="40"/>
          <w:marBottom w:val="40"/>
          <w:divBdr>
            <w:top w:val="none" w:sz="0" w:space="0" w:color="auto"/>
            <w:left w:val="none" w:sz="0" w:space="0" w:color="auto"/>
            <w:bottom w:val="none" w:sz="0" w:space="0" w:color="auto"/>
            <w:right w:val="none" w:sz="0" w:space="0" w:color="auto"/>
          </w:divBdr>
        </w:div>
      </w:divsChild>
    </w:div>
    <w:div w:id="1582792418">
      <w:bodyDiv w:val="1"/>
      <w:marLeft w:val="0"/>
      <w:marRight w:val="0"/>
      <w:marTop w:val="0"/>
      <w:marBottom w:val="0"/>
      <w:divBdr>
        <w:top w:val="none" w:sz="0" w:space="0" w:color="auto"/>
        <w:left w:val="none" w:sz="0" w:space="0" w:color="auto"/>
        <w:bottom w:val="none" w:sz="0" w:space="0" w:color="auto"/>
        <w:right w:val="none" w:sz="0" w:space="0" w:color="auto"/>
      </w:divBdr>
      <w:divsChild>
        <w:div w:id="1456294519">
          <w:marLeft w:val="0"/>
          <w:marRight w:val="0"/>
          <w:marTop w:val="0"/>
          <w:marBottom w:val="0"/>
          <w:divBdr>
            <w:top w:val="none" w:sz="0" w:space="0" w:color="auto"/>
            <w:left w:val="none" w:sz="0" w:space="0" w:color="auto"/>
            <w:bottom w:val="none" w:sz="0" w:space="0" w:color="auto"/>
            <w:right w:val="none" w:sz="0" w:space="0" w:color="auto"/>
          </w:divBdr>
          <w:divsChild>
            <w:div w:id="1829855661">
              <w:marLeft w:val="0"/>
              <w:marRight w:val="0"/>
              <w:marTop w:val="0"/>
              <w:marBottom w:val="0"/>
              <w:divBdr>
                <w:top w:val="none" w:sz="0" w:space="0" w:color="auto"/>
                <w:left w:val="none" w:sz="0" w:space="0" w:color="auto"/>
                <w:bottom w:val="none" w:sz="0" w:space="0" w:color="auto"/>
                <w:right w:val="none" w:sz="0" w:space="0" w:color="auto"/>
              </w:divBdr>
              <w:divsChild>
                <w:div w:id="520818775">
                  <w:marLeft w:val="0"/>
                  <w:marRight w:val="0"/>
                  <w:marTop w:val="0"/>
                  <w:marBottom w:val="0"/>
                  <w:divBdr>
                    <w:top w:val="none" w:sz="0" w:space="0" w:color="auto"/>
                    <w:left w:val="none" w:sz="0" w:space="0" w:color="auto"/>
                    <w:bottom w:val="none" w:sz="0" w:space="0" w:color="auto"/>
                    <w:right w:val="none" w:sz="0" w:space="0" w:color="auto"/>
                  </w:divBdr>
                  <w:divsChild>
                    <w:div w:id="1829131197">
                      <w:marLeft w:val="0"/>
                      <w:marRight w:val="0"/>
                      <w:marTop w:val="0"/>
                      <w:marBottom w:val="0"/>
                      <w:divBdr>
                        <w:top w:val="none" w:sz="0" w:space="0" w:color="auto"/>
                        <w:left w:val="none" w:sz="0" w:space="0" w:color="auto"/>
                        <w:bottom w:val="none" w:sz="0" w:space="0" w:color="auto"/>
                        <w:right w:val="none" w:sz="0" w:space="0" w:color="auto"/>
                      </w:divBdr>
                      <w:divsChild>
                        <w:div w:id="54788486">
                          <w:marLeft w:val="0"/>
                          <w:marRight w:val="0"/>
                          <w:marTop w:val="0"/>
                          <w:marBottom w:val="0"/>
                          <w:divBdr>
                            <w:top w:val="none" w:sz="0" w:space="0" w:color="auto"/>
                            <w:left w:val="none" w:sz="0" w:space="0" w:color="auto"/>
                            <w:bottom w:val="none" w:sz="0" w:space="0" w:color="auto"/>
                            <w:right w:val="none" w:sz="0" w:space="0" w:color="auto"/>
                          </w:divBdr>
                          <w:divsChild>
                            <w:div w:id="2128036722">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39954161">
                                      <w:marLeft w:val="0"/>
                                      <w:marRight w:val="0"/>
                                      <w:marTop w:val="0"/>
                                      <w:marBottom w:val="0"/>
                                      <w:divBdr>
                                        <w:top w:val="none" w:sz="0" w:space="0" w:color="auto"/>
                                        <w:left w:val="none" w:sz="0" w:space="0" w:color="auto"/>
                                        <w:bottom w:val="none" w:sz="0" w:space="0" w:color="auto"/>
                                        <w:right w:val="none" w:sz="0" w:space="0" w:color="auto"/>
                                      </w:divBdr>
                                      <w:divsChild>
                                        <w:div w:id="1334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781444">
      <w:bodyDiv w:val="1"/>
      <w:marLeft w:val="0"/>
      <w:marRight w:val="0"/>
      <w:marTop w:val="0"/>
      <w:marBottom w:val="0"/>
      <w:divBdr>
        <w:top w:val="none" w:sz="0" w:space="0" w:color="auto"/>
        <w:left w:val="none" w:sz="0" w:space="0" w:color="auto"/>
        <w:bottom w:val="none" w:sz="0" w:space="0" w:color="auto"/>
        <w:right w:val="none" w:sz="0" w:space="0" w:color="auto"/>
      </w:divBdr>
      <w:divsChild>
        <w:div w:id="1515459929">
          <w:marLeft w:val="144"/>
          <w:marRight w:val="0"/>
          <w:marTop w:val="40"/>
          <w:marBottom w:val="40"/>
          <w:divBdr>
            <w:top w:val="none" w:sz="0" w:space="0" w:color="auto"/>
            <w:left w:val="none" w:sz="0" w:space="0" w:color="auto"/>
            <w:bottom w:val="none" w:sz="0" w:space="0" w:color="auto"/>
            <w:right w:val="none" w:sz="0" w:space="0" w:color="auto"/>
          </w:divBdr>
        </w:div>
        <w:div w:id="1637906026">
          <w:marLeft w:val="144"/>
          <w:marRight w:val="0"/>
          <w:marTop w:val="40"/>
          <w:marBottom w:val="40"/>
          <w:divBdr>
            <w:top w:val="none" w:sz="0" w:space="0" w:color="auto"/>
            <w:left w:val="none" w:sz="0" w:space="0" w:color="auto"/>
            <w:bottom w:val="none" w:sz="0" w:space="0" w:color="auto"/>
            <w:right w:val="none" w:sz="0" w:space="0" w:color="auto"/>
          </w:divBdr>
        </w:div>
        <w:div w:id="533351191">
          <w:marLeft w:val="144"/>
          <w:marRight w:val="0"/>
          <w:marTop w:val="40"/>
          <w:marBottom w:val="40"/>
          <w:divBdr>
            <w:top w:val="none" w:sz="0" w:space="0" w:color="auto"/>
            <w:left w:val="none" w:sz="0" w:space="0" w:color="auto"/>
            <w:bottom w:val="none" w:sz="0" w:space="0" w:color="auto"/>
            <w:right w:val="none" w:sz="0" w:space="0" w:color="auto"/>
          </w:divBdr>
        </w:div>
        <w:div w:id="360516924">
          <w:marLeft w:val="144"/>
          <w:marRight w:val="0"/>
          <w:marTop w:val="40"/>
          <w:marBottom w:val="40"/>
          <w:divBdr>
            <w:top w:val="none" w:sz="0" w:space="0" w:color="auto"/>
            <w:left w:val="none" w:sz="0" w:space="0" w:color="auto"/>
            <w:bottom w:val="none" w:sz="0" w:space="0" w:color="auto"/>
            <w:right w:val="none" w:sz="0" w:space="0" w:color="auto"/>
          </w:divBdr>
        </w:div>
        <w:div w:id="665786195">
          <w:marLeft w:val="144"/>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farrelly@tui.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Farrelly</dc:creator>
  <cp:keywords/>
  <dc:description/>
  <cp:lastModifiedBy>cgriffin</cp:lastModifiedBy>
  <cp:revision>2</cp:revision>
  <cp:lastPrinted>2015-05-01T09:09:00Z</cp:lastPrinted>
  <dcterms:created xsi:type="dcterms:W3CDTF">2015-10-06T13:16:00Z</dcterms:created>
  <dcterms:modified xsi:type="dcterms:W3CDTF">2015-10-06T13:16:00Z</dcterms:modified>
</cp:coreProperties>
</file>