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35" w:rsidRPr="007F4BE0" w:rsidRDefault="006C6335" w:rsidP="007F4BE0">
      <w:pPr>
        <w:ind w:left="-284" w:right="-477"/>
        <w:rPr>
          <w:rFonts w:asciiTheme="minorHAnsi" w:hAnsiTheme="minorHAnsi" w:cstheme="minorHAnsi"/>
          <w:b/>
          <w:sz w:val="22"/>
          <w:lang w:eastAsia="en-US"/>
        </w:rPr>
      </w:pPr>
      <w:bookmarkStart w:id="0" w:name="_GoBack"/>
      <w:bookmarkEnd w:id="0"/>
      <w:r w:rsidRPr="00C17CC1">
        <w:rPr>
          <w:rFonts w:asciiTheme="minorHAnsi" w:hAnsiTheme="minorHAnsi" w:cstheme="minorHAnsi"/>
          <w:b/>
          <w:lang w:eastAsia="en-US"/>
        </w:rPr>
        <w:t>TO:</w:t>
      </w:r>
      <w:r w:rsidR="007F4BE0" w:rsidRPr="00C17CC1">
        <w:rPr>
          <w:rFonts w:asciiTheme="minorHAnsi" w:hAnsiTheme="minorHAnsi" w:cstheme="minorHAnsi"/>
          <w:b/>
          <w:lang w:eastAsia="en-US"/>
        </w:rPr>
        <w:t xml:space="preserve">  </w:t>
      </w:r>
      <w:r w:rsidR="00A96E4E" w:rsidRPr="00C17CC1">
        <w:rPr>
          <w:rFonts w:asciiTheme="minorHAnsi" w:hAnsiTheme="minorHAnsi" w:cstheme="minorHAnsi"/>
          <w:b/>
          <w:lang w:eastAsia="en-US"/>
        </w:rPr>
        <w:t>Second Level Workplace Representatives</w:t>
      </w:r>
      <w:r w:rsidR="007F4BE0" w:rsidRPr="00C17CC1">
        <w:rPr>
          <w:rFonts w:asciiTheme="minorHAnsi" w:hAnsiTheme="minorHAnsi" w:cstheme="minorHAnsi"/>
          <w:b/>
          <w:lang w:eastAsia="en-US"/>
        </w:rPr>
        <w:t xml:space="preserve"> / </w:t>
      </w:r>
      <w:r w:rsidR="00A96E4E" w:rsidRPr="00C17CC1">
        <w:rPr>
          <w:rFonts w:asciiTheme="minorHAnsi" w:hAnsiTheme="minorHAnsi" w:cstheme="minorHAnsi"/>
          <w:b/>
          <w:lang w:eastAsia="en-US"/>
        </w:rPr>
        <w:t>Branch Secretaries</w:t>
      </w:r>
      <w:r w:rsidR="007F4BE0" w:rsidRPr="00C17CC1">
        <w:rPr>
          <w:rFonts w:asciiTheme="minorHAnsi" w:hAnsiTheme="minorHAnsi" w:cstheme="minorHAnsi"/>
          <w:b/>
          <w:lang w:eastAsia="en-US"/>
        </w:rPr>
        <w:t xml:space="preserve"> / </w:t>
      </w:r>
      <w:r w:rsidRPr="00C17CC1">
        <w:rPr>
          <w:rFonts w:asciiTheme="minorHAnsi" w:hAnsiTheme="minorHAnsi" w:cstheme="minorHAnsi"/>
          <w:b/>
          <w:lang w:eastAsia="en-US"/>
        </w:rPr>
        <w:t>Executive Committee</w:t>
      </w:r>
    </w:p>
    <w:p w:rsidR="006C6335" w:rsidRPr="00A96E4E" w:rsidRDefault="006C6335" w:rsidP="007F4BE0">
      <w:pPr>
        <w:ind w:left="-284" w:right="-477"/>
        <w:jc w:val="right"/>
        <w:rPr>
          <w:rFonts w:asciiTheme="minorHAnsi" w:hAnsiTheme="minorHAnsi" w:cstheme="minorHAnsi"/>
          <w:lang w:eastAsia="en-US"/>
        </w:rPr>
      </w:pPr>
    </w:p>
    <w:p w:rsidR="006C6335" w:rsidRPr="00A43DB6" w:rsidRDefault="00A96E4E" w:rsidP="007F4BE0">
      <w:pPr>
        <w:ind w:left="-284" w:right="-477"/>
        <w:jc w:val="right"/>
        <w:rPr>
          <w:rFonts w:asciiTheme="minorHAnsi" w:hAnsiTheme="minorHAnsi" w:cstheme="minorHAnsi"/>
          <w:sz w:val="22"/>
          <w:lang w:eastAsia="en-US"/>
        </w:rPr>
      </w:pPr>
      <w:r w:rsidRPr="00A43DB6">
        <w:rPr>
          <w:rFonts w:asciiTheme="minorHAnsi" w:hAnsiTheme="minorHAnsi" w:cstheme="minorHAnsi"/>
          <w:sz w:val="22"/>
          <w:lang w:eastAsia="en-US"/>
        </w:rPr>
        <w:t>23</w:t>
      </w:r>
      <w:r w:rsidRPr="00A43DB6">
        <w:rPr>
          <w:rFonts w:asciiTheme="minorHAnsi" w:hAnsiTheme="minorHAnsi" w:cstheme="minorHAnsi"/>
          <w:sz w:val="22"/>
          <w:vertAlign w:val="superscript"/>
          <w:lang w:eastAsia="en-US"/>
        </w:rPr>
        <w:t>rd</w:t>
      </w:r>
      <w:r w:rsidRPr="00A43DB6">
        <w:rPr>
          <w:rFonts w:asciiTheme="minorHAnsi" w:hAnsiTheme="minorHAnsi" w:cstheme="minorHAnsi"/>
          <w:sz w:val="22"/>
          <w:lang w:eastAsia="en-US"/>
        </w:rPr>
        <w:t xml:space="preserve"> October </w:t>
      </w:r>
      <w:r w:rsidR="006C6335" w:rsidRPr="00A43DB6">
        <w:rPr>
          <w:rFonts w:asciiTheme="minorHAnsi" w:hAnsiTheme="minorHAnsi" w:cstheme="minorHAnsi"/>
          <w:sz w:val="22"/>
          <w:lang w:eastAsia="en-US"/>
        </w:rPr>
        <w:t>2014</w:t>
      </w:r>
    </w:p>
    <w:p w:rsidR="006C6335" w:rsidRPr="00A43DB6" w:rsidRDefault="006C6335" w:rsidP="007F4BE0">
      <w:pPr>
        <w:ind w:left="-284" w:right="-477"/>
        <w:rPr>
          <w:rFonts w:asciiTheme="minorHAnsi" w:hAnsiTheme="minorHAnsi" w:cstheme="minorHAnsi"/>
          <w:sz w:val="22"/>
          <w:lang w:eastAsia="en-US"/>
        </w:rPr>
      </w:pPr>
    </w:p>
    <w:p w:rsidR="006C6335" w:rsidRDefault="006C6335" w:rsidP="007F4BE0">
      <w:pPr>
        <w:ind w:left="-284" w:right="-477"/>
        <w:rPr>
          <w:rFonts w:asciiTheme="minorHAnsi" w:hAnsiTheme="minorHAnsi" w:cstheme="minorHAnsi"/>
          <w:sz w:val="22"/>
          <w:lang w:eastAsia="en-US"/>
        </w:rPr>
      </w:pPr>
    </w:p>
    <w:p w:rsidR="00600D6D" w:rsidRPr="00A43DB6" w:rsidRDefault="00600D6D" w:rsidP="007F4BE0">
      <w:pPr>
        <w:ind w:left="-284" w:right="-477"/>
        <w:rPr>
          <w:rFonts w:asciiTheme="minorHAnsi" w:hAnsiTheme="minorHAnsi" w:cstheme="minorHAnsi"/>
          <w:sz w:val="22"/>
          <w:lang w:eastAsia="en-US"/>
        </w:rPr>
      </w:pPr>
    </w:p>
    <w:p w:rsidR="006C6335" w:rsidRPr="00C17CC1" w:rsidRDefault="00A96E4E" w:rsidP="007F4BE0">
      <w:pPr>
        <w:ind w:left="-284" w:right="-477"/>
        <w:rPr>
          <w:rFonts w:asciiTheme="minorHAnsi" w:hAnsiTheme="minorHAnsi" w:cstheme="minorHAnsi"/>
          <w:b/>
          <w:i/>
          <w:lang w:eastAsia="en-US"/>
        </w:rPr>
      </w:pPr>
      <w:r w:rsidRPr="00C17CC1">
        <w:rPr>
          <w:rFonts w:asciiTheme="minorHAnsi" w:hAnsiTheme="minorHAnsi" w:cstheme="minorHAnsi"/>
          <w:b/>
          <w:i/>
          <w:lang w:eastAsia="en-US"/>
        </w:rPr>
        <w:t>For the attention of all TUI Members</w:t>
      </w:r>
    </w:p>
    <w:p w:rsidR="006C6335" w:rsidRDefault="006C6335" w:rsidP="007F4BE0">
      <w:pPr>
        <w:ind w:left="-284" w:right="-477"/>
        <w:rPr>
          <w:rFonts w:asciiTheme="minorHAnsi" w:hAnsiTheme="minorHAnsi" w:cstheme="minorHAnsi"/>
          <w:sz w:val="22"/>
          <w:lang w:eastAsia="en-US"/>
        </w:rPr>
      </w:pPr>
    </w:p>
    <w:p w:rsidR="00C17CC1" w:rsidRDefault="00C17CC1" w:rsidP="007F4BE0">
      <w:pPr>
        <w:ind w:left="-284" w:right="-477"/>
        <w:rPr>
          <w:rFonts w:asciiTheme="minorHAnsi" w:hAnsiTheme="minorHAnsi" w:cstheme="minorHAnsi"/>
          <w:sz w:val="22"/>
          <w:lang w:eastAsia="en-US"/>
        </w:rPr>
      </w:pPr>
    </w:p>
    <w:p w:rsidR="00A43DB6" w:rsidRPr="00A43DB6" w:rsidRDefault="00A43DB6" w:rsidP="007F4BE0">
      <w:pPr>
        <w:ind w:left="-284" w:right="-477"/>
        <w:rPr>
          <w:rFonts w:asciiTheme="minorHAnsi" w:hAnsiTheme="minorHAnsi" w:cstheme="minorHAnsi"/>
          <w:sz w:val="22"/>
          <w:lang w:eastAsia="en-US"/>
        </w:rPr>
      </w:pPr>
    </w:p>
    <w:p w:rsidR="006C6335" w:rsidRPr="00A43DB6" w:rsidRDefault="006C6335" w:rsidP="007F4BE0">
      <w:pPr>
        <w:ind w:left="-284" w:right="-477"/>
        <w:jc w:val="center"/>
        <w:rPr>
          <w:rFonts w:asciiTheme="minorHAnsi" w:hAnsiTheme="minorHAnsi" w:cstheme="minorHAnsi"/>
          <w:b/>
          <w:i/>
          <w:sz w:val="28"/>
          <w:u w:val="single"/>
          <w:lang w:eastAsia="en-US"/>
        </w:rPr>
      </w:pPr>
      <w:r w:rsidRPr="00A43DB6">
        <w:rPr>
          <w:rFonts w:asciiTheme="minorHAnsi" w:hAnsiTheme="minorHAnsi" w:cstheme="minorHAnsi"/>
          <w:b/>
          <w:i/>
          <w:sz w:val="28"/>
          <w:u w:val="single"/>
          <w:lang w:eastAsia="en-US"/>
        </w:rPr>
        <w:t xml:space="preserve">Re: </w:t>
      </w:r>
      <w:r w:rsidR="00A96E4E" w:rsidRPr="00A43DB6">
        <w:rPr>
          <w:rFonts w:asciiTheme="minorHAnsi" w:hAnsiTheme="minorHAnsi" w:cstheme="minorHAnsi"/>
          <w:b/>
          <w:i/>
          <w:sz w:val="28"/>
          <w:u w:val="single"/>
          <w:lang w:eastAsia="en-US"/>
        </w:rPr>
        <w:t>Junior Cycle</w:t>
      </w:r>
    </w:p>
    <w:p w:rsidR="00C17CC1" w:rsidRDefault="00C17CC1" w:rsidP="007F4BE0">
      <w:pPr>
        <w:ind w:left="-284" w:right="-477"/>
        <w:rPr>
          <w:rFonts w:asciiTheme="minorHAnsi" w:hAnsiTheme="minorHAnsi" w:cstheme="minorHAnsi"/>
          <w:sz w:val="22"/>
          <w:lang w:eastAsia="en-US"/>
        </w:rPr>
      </w:pPr>
    </w:p>
    <w:p w:rsidR="006C6335" w:rsidRPr="00A43DB6" w:rsidRDefault="006C6335" w:rsidP="007F4BE0">
      <w:pPr>
        <w:ind w:left="-284" w:right="-477"/>
        <w:rPr>
          <w:rFonts w:asciiTheme="minorHAnsi" w:hAnsiTheme="minorHAnsi" w:cstheme="minorHAnsi"/>
          <w:sz w:val="22"/>
          <w:lang w:eastAsia="en-US"/>
        </w:rPr>
      </w:pPr>
      <w:r w:rsidRPr="00A43DB6">
        <w:rPr>
          <w:rFonts w:asciiTheme="minorHAnsi" w:hAnsiTheme="minorHAnsi" w:cstheme="minorHAnsi"/>
          <w:sz w:val="22"/>
          <w:lang w:eastAsia="en-US"/>
        </w:rPr>
        <w:t xml:space="preserve">Dear </w:t>
      </w:r>
      <w:r w:rsidR="007F4BE0" w:rsidRPr="00A43DB6">
        <w:rPr>
          <w:rFonts w:asciiTheme="minorHAnsi" w:hAnsiTheme="minorHAnsi" w:cstheme="minorHAnsi"/>
          <w:sz w:val="22"/>
          <w:lang w:eastAsia="en-US"/>
        </w:rPr>
        <w:t>Colleagues</w:t>
      </w:r>
      <w:r w:rsidRPr="00A43DB6">
        <w:rPr>
          <w:rFonts w:asciiTheme="minorHAnsi" w:hAnsiTheme="minorHAnsi" w:cstheme="minorHAnsi"/>
          <w:sz w:val="22"/>
          <w:lang w:eastAsia="en-US"/>
        </w:rPr>
        <w:t>,</w:t>
      </w:r>
    </w:p>
    <w:p w:rsidR="006C6335" w:rsidRPr="00A96E4E" w:rsidRDefault="006C6335" w:rsidP="007F4BE0">
      <w:pPr>
        <w:ind w:left="-284" w:right="-477"/>
        <w:rPr>
          <w:rFonts w:asciiTheme="minorHAnsi" w:hAnsiTheme="minorHAnsi" w:cstheme="minorHAnsi"/>
          <w:lang w:eastAsia="en-US"/>
        </w:rPr>
      </w:pPr>
    </w:p>
    <w:p w:rsidR="006C6335" w:rsidRDefault="00A96E4E" w:rsidP="007F4BE0">
      <w:pPr>
        <w:ind w:left="-284" w:right="-477"/>
        <w:rPr>
          <w:rFonts w:asciiTheme="minorHAnsi" w:hAnsiTheme="minorHAnsi" w:cstheme="minorHAnsi"/>
          <w:sz w:val="22"/>
          <w:lang w:val="en-IE"/>
        </w:rPr>
      </w:pPr>
      <w:r>
        <w:rPr>
          <w:rFonts w:asciiTheme="minorHAnsi" w:hAnsiTheme="minorHAnsi" w:cstheme="minorHAnsi"/>
          <w:sz w:val="22"/>
          <w:lang w:val="en-IE"/>
        </w:rPr>
        <w:t>On Wednesday, 22</w:t>
      </w:r>
      <w:r w:rsidRPr="00A96E4E">
        <w:rPr>
          <w:rFonts w:asciiTheme="minorHAnsi" w:hAnsiTheme="minorHAnsi" w:cstheme="minorHAnsi"/>
          <w:sz w:val="22"/>
          <w:vertAlign w:val="superscript"/>
          <w:lang w:val="en-IE"/>
        </w:rPr>
        <w:t>nd</w:t>
      </w:r>
      <w:r>
        <w:rPr>
          <w:rFonts w:asciiTheme="minorHAnsi" w:hAnsiTheme="minorHAnsi" w:cstheme="minorHAnsi"/>
          <w:sz w:val="22"/>
          <w:lang w:val="en-IE"/>
        </w:rPr>
        <w:t xml:space="preserve"> October, representatives of TUI and ASTI met with Minister Jan O’Sullivan and her Department officials.  We had earlier met the Minister on 3</w:t>
      </w:r>
      <w:r w:rsidRPr="00A96E4E">
        <w:rPr>
          <w:rFonts w:asciiTheme="minorHAnsi" w:hAnsiTheme="minorHAnsi" w:cstheme="minorHAnsi"/>
          <w:sz w:val="22"/>
          <w:vertAlign w:val="superscript"/>
          <w:lang w:val="en-IE"/>
        </w:rPr>
        <w:t>rd</w:t>
      </w:r>
      <w:r>
        <w:rPr>
          <w:rFonts w:asciiTheme="minorHAnsi" w:hAnsiTheme="minorHAnsi" w:cstheme="minorHAnsi"/>
          <w:sz w:val="22"/>
          <w:lang w:val="en-IE"/>
        </w:rPr>
        <w:t xml:space="preserve"> September.</w:t>
      </w:r>
    </w:p>
    <w:p w:rsidR="00A96E4E" w:rsidRDefault="00A96E4E" w:rsidP="007F4BE0">
      <w:pPr>
        <w:ind w:left="-284" w:right="-477"/>
        <w:rPr>
          <w:rFonts w:asciiTheme="minorHAnsi" w:hAnsiTheme="minorHAnsi" w:cstheme="minorHAnsi"/>
          <w:sz w:val="22"/>
          <w:lang w:val="en-IE"/>
        </w:rPr>
      </w:pPr>
    </w:p>
    <w:p w:rsidR="00A96E4E" w:rsidRPr="00A96E4E" w:rsidRDefault="00A96E4E" w:rsidP="007F4BE0">
      <w:pPr>
        <w:ind w:left="-284" w:right="-477"/>
        <w:rPr>
          <w:rFonts w:asciiTheme="minorHAnsi" w:hAnsiTheme="minorHAnsi" w:cstheme="minorHAnsi"/>
          <w:sz w:val="22"/>
          <w:lang w:val="en-IE"/>
        </w:rPr>
      </w:pPr>
      <w:r>
        <w:rPr>
          <w:rFonts w:asciiTheme="minorHAnsi" w:hAnsiTheme="minorHAnsi" w:cstheme="minorHAnsi"/>
          <w:sz w:val="22"/>
          <w:lang w:val="en-IE"/>
        </w:rPr>
        <w:t>At these meetings, both TUI and ASTI made very clear our fundamental objections to proposals included in the Framework for Junior Cycle</w:t>
      </w:r>
      <w:r w:rsidR="0071206F">
        <w:rPr>
          <w:rFonts w:asciiTheme="minorHAnsi" w:hAnsiTheme="minorHAnsi" w:cstheme="minorHAnsi"/>
          <w:sz w:val="22"/>
          <w:lang w:val="en-IE"/>
        </w:rPr>
        <w:t xml:space="preserve"> announced in 2012 and introduced for 1</w:t>
      </w:r>
      <w:r w:rsidR="0071206F" w:rsidRPr="0071206F">
        <w:rPr>
          <w:rFonts w:asciiTheme="minorHAnsi" w:hAnsiTheme="minorHAnsi" w:cstheme="minorHAnsi"/>
          <w:sz w:val="22"/>
          <w:vertAlign w:val="superscript"/>
          <w:lang w:val="en-IE"/>
        </w:rPr>
        <w:t>st</w:t>
      </w:r>
      <w:r w:rsidR="0071206F">
        <w:rPr>
          <w:rFonts w:asciiTheme="minorHAnsi" w:hAnsiTheme="minorHAnsi" w:cstheme="minorHAnsi"/>
          <w:sz w:val="22"/>
          <w:lang w:val="en-IE"/>
        </w:rPr>
        <w:t xml:space="preserve"> year English students i</w:t>
      </w:r>
      <w:r w:rsidR="00545B4B">
        <w:rPr>
          <w:rFonts w:asciiTheme="minorHAnsi" w:hAnsiTheme="minorHAnsi" w:cstheme="minorHAnsi"/>
          <w:sz w:val="22"/>
          <w:lang w:val="en-IE"/>
        </w:rPr>
        <w:t>n September 2014.  We stated our</w:t>
      </w:r>
      <w:r w:rsidR="0071206F">
        <w:rPr>
          <w:rFonts w:asciiTheme="minorHAnsi" w:hAnsiTheme="minorHAnsi" w:cstheme="minorHAnsi"/>
          <w:sz w:val="22"/>
          <w:lang w:val="en-IE"/>
        </w:rPr>
        <w:t xml:space="preserve"> belief that the proposals threaten national education standards and will exacerbate inequality between schools.  While teachers support educationally sound reform of education we strongly oppose proposals that undermine the integrity of the system through the introduction of school based assessment for certification and the abolition of state certified external assessment.</w:t>
      </w:r>
    </w:p>
    <w:p w:rsidR="00A96E4E" w:rsidRDefault="00A96E4E" w:rsidP="007F4BE0">
      <w:pPr>
        <w:ind w:left="-284" w:right="-477"/>
        <w:rPr>
          <w:rFonts w:asciiTheme="minorHAnsi" w:hAnsiTheme="minorHAnsi" w:cstheme="minorHAnsi"/>
          <w:sz w:val="22"/>
          <w:lang w:val="en-IE"/>
        </w:rPr>
      </w:pPr>
    </w:p>
    <w:p w:rsidR="0071206F" w:rsidRDefault="0071206F" w:rsidP="007F4BE0">
      <w:pPr>
        <w:ind w:left="-284" w:right="-477"/>
        <w:rPr>
          <w:rFonts w:asciiTheme="minorHAnsi" w:hAnsiTheme="minorHAnsi" w:cstheme="minorHAnsi"/>
          <w:sz w:val="22"/>
          <w:lang w:val="en-IE"/>
        </w:rPr>
      </w:pPr>
      <w:r>
        <w:rPr>
          <w:rFonts w:asciiTheme="minorHAnsi" w:hAnsiTheme="minorHAnsi" w:cstheme="minorHAnsi"/>
          <w:sz w:val="22"/>
          <w:lang w:val="en-IE"/>
        </w:rPr>
        <w:t>The TUI and ASTI have agreed with the Minister that we will engage in discussions over the next few weeks to see if a resolution of the dispute can be found</w:t>
      </w:r>
      <w:r w:rsidR="007F4BE0">
        <w:rPr>
          <w:rFonts w:asciiTheme="minorHAnsi" w:hAnsiTheme="minorHAnsi" w:cstheme="minorHAnsi"/>
          <w:sz w:val="22"/>
          <w:lang w:val="en-IE"/>
        </w:rPr>
        <w:t>.  We agreed that these discussions will be chaired by Dr Pauric Travers, former President of St. Patrick’s College, Drumcondra.  Dr Travers’ role will be specifically confined to chairing these meetings.  We expect these discussions to be very difficult as the unions and the Department are far apart on the Junior Cycle proposals.</w:t>
      </w:r>
    </w:p>
    <w:p w:rsidR="007F4BE0" w:rsidRDefault="007F4BE0" w:rsidP="007F4BE0">
      <w:pPr>
        <w:ind w:left="-284" w:right="-477"/>
        <w:rPr>
          <w:rFonts w:asciiTheme="minorHAnsi" w:hAnsiTheme="minorHAnsi" w:cstheme="minorHAnsi"/>
          <w:sz w:val="22"/>
          <w:lang w:val="en-IE"/>
        </w:rPr>
      </w:pPr>
    </w:p>
    <w:p w:rsidR="007F4BE0" w:rsidRDefault="007F4BE0" w:rsidP="007F4BE0">
      <w:pPr>
        <w:ind w:left="-284" w:right="-477"/>
        <w:rPr>
          <w:rFonts w:asciiTheme="minorHAnsi" w:hAnsiTheme="minorHAnsi" w:cstheme="minorHAnsi"/>
          <w:sz w:val="22"/>
          <w:lang w:val="en-IE"/>
        </w:rPr>
      </w:pPr>
      <w:r>
        <w:rPr>
          <w:rFonts w:asciiTheme="minorHAnsi" w:hAnsiTheme="minorHAnsi" w:cstheme="minorHAnsi"/>
          <w:sz w:val="22"/>
          <w:lang w:val="en-IE"/>
        </w:rPr>
        <w:t xml:space="preserve">We thank you for your </w:t>
      </w:r>
      <w:r w:rsidR="00545B4B">
        <w:rPr>
          <w:rFonts w:asciiTheme="minorHAnsi" w:hAnsiTheme="minorHAnsi" w:cstheme="minorHAnsi"/>
          <w:sz w:val="22"/>
          <w:lang w:val="en-IE"/>
        </w:rPr>
        <w:t xml:space="preserve">strong </w:t>
      </w:r>
      <w:r w:rsidR="00C17CC1">
        <w:rPr>
          <w:rFonts w:asciiTheme="minorHAnsi" w:hAnsiTheme="minorHAnsi" w:cstheme="minorHAnsi"/>
          <w:sz w:val="22"/>
          <w:lang w:val="en-IE"/>
        </w:rPr>
        <w:t>continuing</w:t>
      </w:r>
      <w:r>
        <w:rPr>
          <w:rFonts w:asciiTheme="minorHAnsi" w:hAnsiTheme="minorHAnsi" w:cstheme="minorHAnsi"/>
          <w:sz w:val="22"/>
          <w:lang w:val="en-IE"/>
        </w:rPr>
        <w:t xml:space="preserve"> support of the TUI position on the Junior Cycle particularly as demonstrated by the very resounding mandate for industrial action, including strike action.</w:t>
      </w:r>
    </w:p>
    <w:p w:rsidR="007F4BE0" w:rsidRDefault="007F4BE0" w:rsidP="007F4BE0">
      <w:pPr>
        <w:ind w:left="-284" w:right="-477"/>
        <w:rPr>
          <w:rFonts w:asciiTheme="minorHAnsi" w:hAnsiTheme="minorHAnsi" w:cstheme="minorHAnsi"/>
          <w:sz w:val="22"/>
          <w:lang w:val="en-IE"/>
        </w:rPr>
      </w:pPr>
    </w:p>
    <w:p w:rsidR="007F4BE0" w:rsidRPr="00A96E4E" w:rsidRDefault="007F4BE0" w:rsidP="007F4BE0">
      <w:pPr>
        <w:ind w:left="-284" w:right="-477"/>
        <w:rPr>
          <w:rFonts w:asciiTheme="minorHAnsi" w:hAnsiTheme="minorHAnsi" w:cstheme="minorHAnsi"/>
          <w:sz w:val="22"/>
          <w:lang w:val="en-IE"/>
        </w:rPr>
      </w:pPr>
      <w:r>
        <w:rPr>
          <w:rFonts w:asciiTheme="minorHAnsi" w:hAnsiTheme="minorHAnsi" w:cstheme="minorHAnsi"/>
          <w:sz w:val="22"/>
          <w:lang w:val="en-IE"/>
        </w:rPr>
        <w:t xml:space="preserve">Any developments will be carried on the TUI website – </w:t>
      </w:r>
      <w:hyperlink r:id="rId8" w:history="1">
        <w:r w:rsidRPr="00E36E69">
          <w:rPr>
            <w:rStyle w:val="Hyperlink"/>
            <w:rFonts w:asciiTheme="minorHAnsi" w:hAnsiTheme="minorHAnsi" w:cstheme="minorHAnsi"/>
            <w:sz w:val="22"/>
            <w:lang w:val="en-IE"/>
          </w:rPr>
          <w:t>www.tui.ie</w:t>
        </w:r>
      </w:hyperlink>
      <w:r>
        <w:rPr>
          <w:rFonts w:asciiTheme="minorHAnsi" w:hAnsiTheme="minorHAnsi" w:cstheme="minorHAnsi"/>
          <w:sz w:val="22"/>
          <w:lang w:val="en-IE"/>
        </w:rPr>
        <w:t xml:space="preserve"> </w:t>
      </w:r>
    </w:p>
    <w:p w:rsidR="00A96E4E" w:rsidRPr="00A96E4E" w:rsidRDefault="00A96E4E" w:rsidP="007F4BE0">
      <w:pPr>
        <w:ind w:left="-284" w:right="-477"/>
        <w:rPr>
          <w:rFonts w:asciiTheme="minorHAnsi" w:hAnsiTheme="minorHAnsi" w:cstheme="minorHAnsi"/>
          <w:sz w:val="22"/>
        </w:rPr>
      </w:pPr>
    </w:p>
    <w:p w:rsidR="00A96E4E" w:rsidRPr="007E1187" w:rsidRDefault="00A96E4E" w:rsidP="007F4BE0">
      <w:pPr>
        <w:ind w:left="-284" w:right="-477"/>
        <w:rPr>
          <w:rFonts w:asciiTheme="minorHAnsi" w:hAnsiTheme="minorHAnsi" w:cstheme="minorHAnsi"/>
          <w:sz w:val="22"/>
        </w:rPr>
      </w:pPr>
      <w:r w:rsidRPr="007E1187">
        <w:rPr>
          <w:rFonts w:asciiTheme="minorHAnsi" w:hAnsiTheme="minorHAnsi" w:cstheme="minorHAnsi"/>
          <w:sz w:val="22"/>
        </w:rPr>
        <w:t>Yours sincerely,</w:t>
      </w:r>
    </w:p>
    <w:p w:rsidR="00A96E4E" w:rsidRPr="007E1187" w:rsidRDefault="00A96E4E" w:rsidP="007F4BE0">
      <w:pPr>
        <w:ind w:left="-284" w:right="-477"/>
        <w:rPr>
          <w:rFonts w:asciiTheme="minorHAnsi" w:hAnsiTheme="minorHAnsi" w:cstheme="minorHAnsi"/>
          <w:sz w:val="22"/>
        </w:rPr>
      </w:pPr>
    </w:p>
    <w:p w:rsidR="00A96E4E" w:rsidRPr="007E1187" w:rsidRDefault="00A96E4E" w:rsidP="00B56F99">
      <w:pPr>
        <w:ind w:left="-567" w:right="-477"/>
        <w:rPr>
          <w:rFonts w:asciiTheme="minorHAnsi" w:hAnsiTheme="minorHAnsi" w:cstheme="minorHAnsi"/>
          <w:sz w:val="22"/>
        </w:rPr>
      </w:pPr>
      <w:r w:rsidRPr="007E1187">
        <w:rPr>
          <w:rFonts w:asciiTheme="minorHAnsi" w:hAnsiTheme="minorHAnsi" w:cstheme="minorHAnsi"/>
          <w:noProof/>
          <w:sz w:val="22"/>
          <w:lang w:val="en-IE" w:eastAsia="en-IE"/>
        </w:rPr>
        <w:drawing>
          <wp:inline distT="0" distB="0" distL="0" distR="0" wp14:anchorId="40CE73DF" wp14:editId="4B3FFDD7">
            <wp:extent cx="2369907" cy="76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907" cy="765545"/>
                    </a:xfrm>
                    <a:prstGeom prst="rect">
                      <a:avLst/>
                    </a:prstGeom>
                    <a:noFill/>
                    <a:ln>
                      <a:noFill/>
                    </a:ln>
                  </pic:spPr>
                </pic:pic>
              </a:graphicData>
            </a:graphic>
          </wp:inline>
        </w:drawing>
      </w:r>
      <w:r w:rsidRPr="007E1187">
        <w:rPr>
          <w:rFonts w:asciiTheme="minorHAnsi" w:hAnsiTheme="minorHAnsi" w:cstheme="minorHAnsi"/>
          <w:sz w:val="22"/>
        </w:rPr>
        <w:tab/>
      </w:r>
      <w:r w:rsidRPr="007E1187">
        <w:rPr>
          <w:rFonts w:asciiTheme="minorHAnsi" w:hAnsiTheme="minorHAnsi" w:cstheme="minorHAnsi"/>
          <w:sz w:val="22"/>
        </w:rPr>
        <w:tab/>
      </w:r>
      <w:r w:rsidRPr="007E1187">
        <w:rPr>
          <w:rFonts w:asciiTheme="minorHAnsi" w:hAnsiTheme="minorHAnsi"/>
          <w:noProof/>
          <w:sz w:val="22"/>
          <w:lang w:val="en-IE" w:eastAsia="en-IE"/>
        </w:rPr>
        <w:drawing>
          <wp:inline distT="0" distB="0" distL="0" distR="0" wp14:anchorId="70F9F40C" wp14:editId="4014737C">
            <wp:extent cx="208199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4728" cy="827995"/>
                    </a:xfrm>
                    <a:prstGeom prst="rect">
                      <a:avLst/>
                    </a:prstGeom>
                    <a:noFill/>
                    <a:ln>
                      <a:noFill/>
                    </a:ln>
                  </pic:spPr>
                </pic:pic>
              </a:graphicData>
            </a:graphic>
          </wp:inline>
        </w:drawing>
      </w:r>
    </w:p>
    <w:p w:rsidR="00A96E4E" w:rsidRPr="007E1187" w:rsidRDefault="00A96E4E" w:rsidP="007F4BE0">
      <w:pPr>
        <w:ind w:left="-284" w:right="-477"/>
        <w:rPr>
          <w:rFonts w:asciiTheme="minorHAnsi" w:hAnsiTheme="minorHAnsi" w:cstheme="minorHAnsi"/>
          <w:sz w:val="22"/>
        </w:rPr>
      </w:pPr>
      <w:r w:rsidRPr="007E1187">
        <w:rPr>
          <w:rFonts w:asciiTheme="minorHAnsi" w:hAnsiTheme="minorHAnsi" w:cstheme="minorHAnsi"/>
          <w:sz w:val="22"/>
        </w:rPr>
        <w:t>____________________________</w:t>
      </w:r>
      <w:r w:rsidR="00B56F99">
        <w:rPr>
          <w:rFonts w:asciiTheme="minorHAnsi" w:hAnsiTheme="minorHAnsi" w:cstheme="minorHAnsi"/>
          <w:sz w:val="22"/>
        </w:rPr>
        <w:t>__</w:t>
      </w:r>
      <w:r w:rsidRPr="007E1187">
        <w:rPr>
          <w:rFonts w:asciiTheme="minorHAnsi" w:hAnsiTheme="minorHAnsi" w:cstheme="minorHAnsi"/>
          <w:sz w:val="22"/>
        </w:rPr>
        <w:t>_</w:t>
      </w:r>
      <w:r w:rsidRPr="007E1187">
        <w:rPr>
          <w:rFonts w:asciiTheme="minorHAnsi" w:hAnsiTheme="minorHAnsi" w:cstheme="minorHAnsi"/>
          <w:sz w:val="22"/>
        </w:rPr>
        <w:tab/>
      </w:r>
      <w:r w:rsidRPr="007E1187">
        <w:rPr>
          <w:rFonts w:asciiTheme="minorHAnsi" w:hAnsiTheme="minorHAnsi" w:cstheme="minorHAnsi"/>
          <w:sz w:val="22"/>
        </w:rPr>
        <w:tab/>
        <w:t>______________________________</w:t>
      </w:r>
      <w:r w:rsidR="00EE69AD">
        <w:rPr>
          <w:rFonts w:asciiTheme="minorHAnsi" w:hAnsiTheme="minorHAnsi" w:cstheme="minorHAnsi"/>
          <w:sz w:val="22"/>
        </w:rPr>
        <w:t>_</w:t>
      </w:r>
      <w:r w:rsidRPr="007E1187">
        <w:rPr>
          <w:rFonts w:asciiTheme="minorHAnsi" w:hAnsiTheme="minorHAnsi" w:cstheme="minorHAnsi"/>
          <w:sz w:val="22"/>
        </w:rPr>
        <w:tab/>
      </w:r>
    </w:p>
    <w:p w:rsidR="00A96E4E" w:rsidRPr="007E1187" w:rsidRDefault="00A96E4E" w:rsidP="007F4BE0">
      <w:pPr>
        <w:ind w:left="-284" w:right="-477"/>
        <w:rPr>
          <w:rFonts w:asciiTheme="minorHAnsi" w:hAnsiTheme="minorHAnsi" w:cstheme="minorHAnsi"/>
          <w:sz w:val="22"/>
        </w:rPr>
      </w:pPr>
      <w:r w:rsidRPr="007E1187">
        <w:rPr>
          <w:rFonts w:asciiTheme="minorHAnsi" w:hAnsiTheme="minorHAnsi" w:cstheme="minorHAnsi"/>
          <w:sz w:val="22"/>
        </w:rPr>
        <w:t>John MacGabhann</w:t>
      </w:r>
      <w:r w:rsidRPr="007E1187">
        <w:rPr>
          <w:rFonts w:asciiTheme="minorHAnsi" w:hAnsiTheme="minorHAnsi" w:cstheme="minorHAnsi"/>
          <w:sz w:val="22"/>
        </w:rPr>
        <w:tab/>
      </w:r>
      <w:r w:rsidRPr="007E1187">
        <w:rPr>
          <w:rFonts w:asciiTheme="minorHAnsi" w:hAnsiTheme="minorHAnsi" w:cstheme="minorHAnsi"/>
          <w:sz w:val="22"/>
        </w:rPr>
        <w:tab/>
      </w:r>
      <w:r w:rsidRPr="007E1187">
        <w:rPr>
          <w:rFonts w:asciiTheme="minorHAnsi" w:hAnsiTheme="minorHAnsi" w:cstheme="minorHAnsi"/>
          <w:sz w:val="22"/>
        </w:rPr>
        <w:tab/>
      </w:r>
      <w:r w:rsidRPr="007E1187">
        <w:rPr>
          <w:rFonts w:asciiTheme="minorHAnsi" w:hAnsiTheme="minorHAnsi" w:cstheme="minorHAnsi"/>
          <w:sz w:val="22"/>
        </w:rPr>
        <w:tab/>
      </w:r>
      <w:r w:rsidR="007E1187">
        <w:rPr>
          <w:rFonts w:asciiTheme="minorHAnsi" w:hAnsiTheme="minorHAnsi" w:cstheme="minorHAnsi"/>
          <w:sz w:val="22"/>
        </w:rPr>
        <w:tab/>
      </w:r>
      <w:r w:rsidRPr="007E1187">
        <w:rPr>
          <w:rFonts w:asciiTheme="minorHAnsi" w:hAnsiTheme="minorHAnsi"/>
          <w:sz w:val="22"/>
          <w:lang w:val="en-IE"/>
        </w:rPr>
        <w:t>Gerry Quinn</w:t>
      </w:r>
      <w:r w:rsidRPr="007E1187">
        <w:rPr>
          <w:rFonts w:asciiTheme="minorHAnsi" w:hAnsiTheme="minorHAnsi" w:cstheme="minorHAnsi"/>
          <w:sz w:val="22"/>
        </w:rPr>
        <w:tab/>
      </w:r>
    </w:p>
    <w:p w:rsidR="0063128C" w:rsidRPr="007E1187" w:rsidRDefault="00A96E4E" w:rsidP="00A43DB6">
      <w:pPr>
        <w:ind w:left="-284" w:right="-477"/>
        <w:rPr>
          <w:rFonts w:asciiTheme="minorHAnsi" w:hAnsiTheme="minorHAnsi" w:cstheme="minorHAnsi"/>
          <w:sz w:val="22"/>
        </w:rPr>
      </w:pPr>
      <w:r w:rsidRPr="007E1187">
        <w:rPr>
          <w:rFonts w:asciiTheme="minorHAnsi" w:hAnsiTheme="minorHAnsi" w:cstheme="minorHAnsi"/>
          <w:sz w:val="22"/>
        </w:rPr>
        <w:t>General Secretary</w:t>
      </w:r>
      <w:r w:rsidRPr="007E1187">
        <w:rPr>
          <w:rFonts w:asciiTheme="minorHAnsi" w:hAnsiTheme="minorHAnsi" w:cstheme="minorHAnsi"/>
          <w:sz w:val="22"/>
        </w:rPr>
        <w:tab/>
      </w:r>
      <w:r w:rsidRPr="007E1187">
        <w:rPr>
          <w:rFonts w:asciiTheme="minorHAnsi" w:hAnsiTheme="minorHAnsi" w:cstheme="minorHAnsi"/>
          <w:sz w:val="22"/>
        </w:rPr>
        <w:tab/>
      </w:r>
      <w:r w:rsidRPr="007E1187">
        <w:rPr>
          <w:rFonts w:asciiTheme="minorHAnsi" w:hAnsiTheme="minorHAnsi" w:cstheme="minorHAnsi"/>
          <w:sz w:val="22"/>
        </w:rPr>
        <w:tab/>
      </w:r>
      <w:r w:rsidRPr="007E1187">
        <w:rPr>
          <w:rFonts w:asciiTheme="minorHAnsi" w:hAnsiTheme="minorHAnsi" w:cstheme="minorHAnsi"/>
          <w:sz w:val="22"/>
        </w:rPr>
        <w:tab/>
      </w:r>
      <w:r w:rsidR="007E1187">
        <w:rPr>
          <w:rFonts w:asciiTheme="minorHAnsi" w:hAnsiTheme="minorHAnsi" w:cstheme="minorHAnsi"/>
          <w:sz w:val="22"/>
        </w:rPr>
        <w:tab/>
      </w:r>
      <w:r w:rsidRPr="007E1187">
        <w:rPr>
          <w:rFonts w:asciiTheme="minorHAnsi" w:hAnsiTheme="minorHAnsi"/>
          <w:sz w:val="22"/>
          <w:lang w:val="en-IE"/>
        </w:rPr>
        <w:t>President</w:t>
      </w:r>
    </w:p>
    <w:sectPr w:rsidR="0063128C" w:rsidRPr="007E1187" w:rsidSect="00312FE0">
      <w:headerReference w:type="first" r:id="rId11"/>
      <w:footerReference w:type="first" r:id="rId12"/>
      <w:pgSz w:w="11906" w:h="16838" w:code="9"/>
      <w:pgMar w:top="2552" w:right="1797" w:bottom="851" w:left="1797" w:header="426"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24" w:rsidRDefault="00A92824">
      <w:r>
        <w:separator/>
      </w:r>
    </w:p>
  </w:endnote>
  <w:endnote w:type="continuationSeparator" w:id="0">
    <w:p w:rsidR="00A92824" w:rsidRDefault="00A9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B6" w:rsidRDefault="00B47BB6" w:rsidP="00B47BB6">
    <w:pPr>
      <w:pStyle w:val="Footer"/>
      <w:tabs>
        <w:tab w:val="clear" w:pos="8306"/>
        <w:tab w:val="right" w:pos="8820"/>
      </w:tabs>
      <w:ind w:left="-1560" w:right="-1469"/>
      <w:jc w:val="center"/>
      <w:rPr>
        <w:rFonts w:ascii="Arial" w:hAnsi="Arial" w:cs="Arial"/>
        <w:sz w:val="14"/>
        <w:szCs w:val="14"/>
      </w:rPr>
    </w:pPr>
    <w:r w:rsidRPr="00B47BB6">
      <w:rPr>
        <w:rFonts w:ascii="Arial" w:hAnsi="Arial" w:cs="Arial"/>
        <w:noProof/>
        <w:color w:val="548DD4" w:themeColor="text2" w:themeTint="99"/>
        <w:sz w:val="14"/>
        <w:szCs w:val="14"/>
        <w:lang w:val="en-IE" w:eastAsia="en-IE"/>
      </w:rPr>
      <w:t>_________________________________________________________________________________________________________________________________________________</w:t>
    </w:r>
    <w:r>
      <w:rPr>
        <w:rFonts w:ascii="Arial" w:hAnsi="Arial" w:cs="Arial"/>
        <w:sz w:val="14"/>
        <w:szCs w:val="14"/>
      </w:rPr>
      <w:t xml:space="preserve">             </w:t>
    </w:r>
  </w:p>
  <w:p w:rsidR="00B47BB6" w:rsidRDefault="00B47BB6" w:rsidP="00B47BB6">
    <w:pPr>
      <w:pStyle w:val="Footer"/>
      <w:tabs>
        <w:tab w:val="clear" w:pos="8306"/>
        <w:tab w:val="right" w:pos="8820"/>
      </w:tabs>
      <w:ind w:left="-540"/>
      <w:jc w:val="center"/>
      <w:rPr>
        <w:rFonts w:ascii="Arial" w:hAnsi="Arial" w:cs="Arial"/>
        <w:sz w:val="14"/>
        <w:szCs w:val="14"/>
      </w:rPr>
    </w:pPr>
    <w:r>
      <w:rPr>
        <w:rFonts w:ascii="Arial" w:hAnsi="Arial" w:cs="Arial"/>
        <w:sz w:val="14"/>
        <w:szCs w:val="14"/>
      </w:rPr>
      <w:t xml:space="preserve"> </w:t>
    </w:r>
  </w:p>
  <w:p w:rsidR="00236E71" w:rsidRPr="00C507CC" w:rsidRDefault="00B47BB6" w:rsidP="00236E71">
    <w:pPr>
      <w:pStyle w:val="Footer"/>
      <w:tabs>
        <w:tab w:val="clear" w:pos="8306"/>
        <w:tab w:val="right" w:pos="8820"/>
      </w:tabs>
      <w:ind w:left="-540"/>
      <w:jc w:val="center"/>
      <w:rPr>
        <w:rFonts w:ascii="Arial" w:hAnsi="Arial" w:cs="Arial"/>
        <w:sz w:val="14"/>
        <w:szCs w:val="14"/>
      </w:rPr>
    </w:pPr>
    <w:r>
      <w:rPr>
        <w:rFonts w:ascii="Arial" w:hAnsi="Arial" w:cs="Arial"/>
        <w:sz w:val="14"/>
        <w:szCs w:val="14"/>
      </w:rPr>
      <w:t xml:space="preserve">          </w:t>
    </w:r>
    <w:r w:rsidR="00236E71">
      <w:rPr>
        <w:rFonts w:ascii="Arial" w:hAnsi="Arial" w:cs="Arial"/>
        <w:sz w:val="14"/>
        <w:szCs w:val="14"/>
      </w:rPr>
      <w:t xml:space="preserve">            </w:t>
    </w:r>
    <w:r w:rsidR="00236E71" w:rsidRPr="00C507CC">
      <w:rPr>
        <w:rFonts w:ascii="Arial" w:hAnsi="Arial" w:cs="Arial"/>
        <w:sz w:val="14"/>
        <w:szCs w:val="14"/>
      </w:rPr>
      <w:t>President</w:t>
    </w:r>
    <w:r w:rsidR="00236E71">
      <w:rPr>
        <w:rFonts w:ascii="Arial" w:hAnsi="Arial" w:cs="Arial"/>
        <w:sz w:val="14"/>
        <w:szCs w:val="14"/>
      </w:rPr>
      <w:t xml:space="preserve">: Gerry Quinn,       </w:t>
    </w:r>
    <w:r w:rsidR="00236E71" w:rsidRPr="00C507CC">
      <w:rPr>
        <w:rFonts w:ascii="Arial" w:hAnsi="Arial" w:cs="Arial"/>
        <w:sz w:val="14"/>
        <w:szCs w:val="14"/>
      </w:rPr>
      <w:t>General Secretary</w:t>
    </w:r>
    <w:r w:rsidR="00236E71">
      <w:rPr>
        <w:rFonts w:ascii="Arial" w:hAnsi="Arial" w:cs="Arial"/>
        <w:sz w:val="14"/>
        <w:szCs w:val="14"/>
      </w:rPr>
      <w:t xml:space="preserve">: John MacGabhann,       </w:t>
    </w:r>
    <w:r w:rsidR="00236E71" w:rsidRPr="00C507CC">
      <w:rPr>
        <w:rFonts w:ascii="Arial" w:hAnsi="Arial" w:cs="Arial"/>
        <w:sz w:val="14"/>
        <w:szCs w:val="14"/>
      </w:rPr>
      <w:t xml:space="preserve">Deputy </w:t>
    </w:r>
    <w:r w:rsidR="00236E71">
      <w:rPr>
        <w:rFonts w:ascii="Arial" w:hAnsi="Arial" w:cs="Arial"/>
        <w:sz w:val="14"/>
        <w:szCs w:val="14"/>
      </w:rPr>
      <w:t xml:space="preserve">General Secretary: Annette Dolan    </w:t>
    </w:r>
  </w:p>
  <w:p w:rsidR="00236E71" w:rsidRPr="00C507CC" w:rsidRDefault="00236E71" w:rsidP="00236E71">
    <w:pPr>
      <w:pStyle w:val="Footer"/>
      <w:jc w:val="center"/>
      <w:rPr>
        <w:rFonts w:ascii="Arial" w:hAnsi="Arial" w:cs="Arial"/>
        <w:sz w:val="14"/>
        <w:szCs w:val="14"/>
      </w:rPr>
    </w:pPr>
    <w:r w:rsidRPr="00C507CC">
      <w:rPr>
        <w:rFonts w:ascii="Arial" w:hAnsi="Arial" w:cs="Arial"/>
        <w:sz w:val="14"/>
        <w:szCs w:val="14"/>
      </w:rPr>
      <w:t>Assistant General Secretaries</w:t>
    </w:r>
    <w:r>
      <w:rPr>
        <w:rFonts w:ascii="Arial" w:hAnsi="Arial" w:cs="Arial"/>
        <w:sz w:val="14"/>
        <w:szCs w:val="14"/>
      </w:rPr>
      <w:t xml:space="preserve">:  </w:t>
    </w:r>
    <w:r w:rsidRPr="00C507CC">
      <w:rPr>
        <w:rFonts w:ascii="Arial" w:hAnsi="Arial" w:cs="Arial"/>
        <w:sz w:val="14"/>
        <w:szCs w:val="14"/>
      </w:rPr>
      <w:t xml:space="preserve"> Declan Glynn</w:t>
    </w:r>
    <w:r>
      <w:rPr>
        <w:rFonts w:ascii="Arial" w:hAnsi="Arial" w:cs="Arial"/>
        <w:sz w:val="14"/>
        <w:szCs w:val="14"/>
      </w:rPr>
      <w:t xml:space="preserve">,  </w:t>
    </w:r>
    <w:r w:rsidRPr="00C507CC">
      <w:rPr>
        <w:rFonts w:ascii="Arial" w:hAnsi="Arial" w:cs="Arial"/>
        <w:sz w:val="14"/>
        <w:szCs w:val="14"/>
      </w:rPr>
      <w:t xml:space="preserve"> </w:t>
    </w:r>
    <w:r>
      <w:rPr>
        <w:rFonts w:ascii="Arial" w:hAnsi="Arial" w:cs="Arial"/>
        <w:sz w:val="14"/>
        <w:szCs w:val="14"/>
      </w:rPr>
      <w:t>Aidan Kenny,   Michael Gillespie,   Colm Kelly</w:t>
    </w:r>
  </w:p>
  <w:p w:rsidR="00983805" w:rsidRPr="00B47BB6" w:rsidRDefault="00A92824" w:rsidP="00236E71">
    <w:pPr>
      <w:pStyle w:val="Footer"/>
      <w:tabs>
        <w:tab w:val="clear" w:pos="8306"/>
        <w:tab w:val="right" w:pos="8820"/>
      </w:tabs>
      <w:ind w:left="-5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24" w:rsidRDefault="00A92824">
      <w:r>
        <w:separator/>
      </w:r>
    </w:p>
  </w:footnote>
  <w:footnote w:type="continuationSeparator" w:id="0">
    <w:p w:rsidR="00A92824" w:rsidRDefault="00A9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459" w:type="dxa"/>
      <w:tblLook w:val="04A0" w:firstRow="1" w:lastRow="0" w:firstColumn="1" w:lastColumn="0" w:noHBand="0" w:noVBand="1"/>
    </w:tblPr>
    <w:tblGrid>
      <w:gridCol w:w="7797"/>
      <w:gridCol w:w="1701"/>
    </w:tblGrid>
    <w:tr w:rsidR="00983805" w:rsidRPr="001614D3" w:rsidTr="000128A2">
      <w:trPr>
        <w:trHeight w:val="1985"/>
      </w:trPr>
      <w:tc>
        <w:tcPr>
          <w:tcW w:w="7797" w:type="dxa"/>
          <w:shd w:val="clear" w:color="auto" w:fill="auto"/>
        </w:tcPr>
        <w:p w:rsidR="00983805" w:rsidRPr="00231A51" w:rsidRDefault="00A92824" w:rsidP="00312FE0">
          <w:pPr>
            <w:pStyle w:val="Header"/>
            <w:rPr>
              <w:rFonts w:ascii="Arial" w:hAnsi="Arial" w:cs="Arial"/>
              <w:b/>
              <w:i/>
              <w:sz w:val="16"/>
              <w:szCs w:val="16"/>
            </w:rPr>
          </w:pPr>
        </w:p>
        <w:p w:rsidR="00983805" w:rsidRPr="00231A51" w:rsidRDefault="00E22FAC" w:rsidP="00312FE0">
          <w:pPr>
            <w:pStyle w:val="Header"/>
            <w:rPr>
              <w:rFonts w:ascii="Arial" w:hAnsi="Arial" w:cs="Arial"/>
              <w:b/>
            </w:rPr>
          </w:pPr>
          <w:r w:rsidRPr="0043245D">
            <w:rPr>
              <w:rFonts w:ascii="Arial" w:hAnsi="Arial" w:cs="Arial"/>
              <w:b/>
            </w:rPr>
            <w:t xml:space="preserve">             </w:t>
          </w:r>
          <w:r>
            <w:rPr>
              <w:rFonts w:ascii="Arial" w:hAnsi="Arial" w:cs="Arial"/>
              <w:b/>
            </w:rPr>
            <w:t xml:space="preserve">     </w:t>
          </w:r>
          <w:r w:rsidRPr="00231A51">
            <w:rPr>
              <w:rFonts w:ascii="Arial" w:hAnsi="Arial" w:cs="Arial"/>
              <w:b/>
            </w:rPr>
            <w:t xml:space="preserve">Teachers’ Union of Ireland      </w:t>
          </w:r>
          <w:r w:rsidRPr="00231A51">
            <w:rPr>
              <w:rFonts w:ascii="Arial" w:hAnsi="Arial" w:cs="Arial"/>
            </w:rPr>
            <w:t>Aontas Múinteoirí Éireann</w:t>
          </w:r>
        </w:p>
        <w:p w:rsidR="00983805" w:rsidRPr="00231A51" w:rsidRDefault="00E22FAC" w:rsidP="00312FE0">
          <w:pPr>
            <w:pStyle w:val="Header"/>
            <w:tabs>
              <w:tab w:val="clear" w:pos="4153"/>
              <w:tab w:val="center" w:pos="3240"/>
            </w:tabs>
            <w:rPr>
              <w:rFonts w:ascii="Arial" w:hAnsi="Arial" w:cs="Arial"/>
            </w:rPr>
          </w:pPr>
          <w:r w:rsidRPr="00231A51">
            <w:rPr>
              <w:rFonts w:ascii="Arial" w:hAnsi="Arial" w:cs="Arial"/>
            </w:rPr>
            <w:tab/>
            <w:t xml:space="preserve">                                                     </w:t>
          </w:r>
        </w:p>
        <w:p w:rsidR="00983805" w:rsidRPr="00231A51" w:rsidRDefault="00E22FAC" w:rsidP="00312FE0">
          <w:pPr>
            <w:pStyle w:val="Header"/>
            <w:tabs>
              <w:tab w:val="clear" w:pos="4153"/>
              <w:tab w:val="center" w:pos="3240"/>
            </w:tabs>
            <w:rPr>
              <w:rFonts w:ascii="Arial" w:hAnsi="Arial" w:cs="Arial"/>
              <w:sz w:val="22"/>
              <w:szCs w:val="22"/>
            </w:rPr>
          </w:pPr>
          <w:r w:rsidRPr="00231A51">
            <w:rPr>
              <w:rFonts w:ascii="Arial" w:hAnsi="Arial" w:cs="Arial"/>
            </w:rPr>
            <w:tab/>
            <w:t xml:space="preserve">                                                             </w:t>
          </w:r>
          <w:r w:rsidRPr="00231A51">
            <w:rPr>
              <w:rFonts w:ascii="Arial" w:hAnsi="Arial" w:cs="Arial"/>
              <w:sz w:val="22"/>
              <w:szCs w:val="22"/>
            </w:rPr>
            <w:t>73 Orwell Road, Rathgar, Dublin 6</w:t>
          </w:r>
        </w:p>
        <w:p w:rsidR="00983805" w:rsidRPr="00231A51" w:rsidRDefault="00E22FAC" w:rsidP="00312FE0">
          <w:pPr>
            <w:pStyle w:val="Header"/>
            <w:tabs>
              <w:tab w:val="clear" w:pos="4153"/>
              <w:tab w:val="center" w:pos="3240"/>
            </w:tabs>
            <w:rPr>
              <w:rFonts w:ascii="Arial" w:hAnsi="Arial" w:cs="Arial"/>
              <w:sz w:val="22"/>
              <w:szCs w:val="22"/>
            </w:rPr>
          </w:pPr>
          <w:r w:rsidRPr="00231A51">
            <w:rPr>
              <w:rFonts w:ascii="Arial" w:hAnsi="Arial" w:cs="Arial"/>
              <w:sz w:val="22"/>
              <w:szCs w:val="22"/>
            </w:rPr>
            <w:tab/>
            <w:t xml:space="preserve">                                                             Tel: (01) 4922588   Fax: (01) 4922953</w:t>
          </w:r>
        </w:p>
        <w:p w:rsidR="00983805" w:rsidRPr="00231A51" w:rsidRDefault="00E22FAC" w:rsidP="00312FE0">
          <w:pPr>
            <w:pStyle w:val="Header"/>
            <w:tabs>
              <w:tab w:val="clear" w:pos="4153"/>
              <w:tab w:val="center" w:pos="3240"/>
            </w:tabs>
            <w:rPr>
              <w:rFonts w:ascii="Arial" w:hAnsi="Arial" w:cs="Arial"/>
              <w:sz w:val="22"/>
              <w:szCs w:val="22"/>
              <w:lang w:val="de-DE"/>
            </w:rPr>
          </w:pPr>
          <w:r w:rsidRPr="00231A51">
            <w:rPr>
              <w:rFonts w:ascii="Arial" w:hAnsi="Arial" w:cs="Arial"/>
              <w:sz w:val="22"/>
              <w:szCs w:val="22"/>
            </w:rPr>
            <w:tab/>
          </w:r>
          <w:r w:rsidRPr="00231A51">
            <w:rPr>
              <w:rFonts w:ascii="Arial" w:hAnsi="Arial" w:cs="Arial"/>
              <w:sz w:val="22"/>
              <w:szCs w:val="22"/>
              <w:lang w:val="de-DE"/>
            </w:rPr>
            <w:t xml:space="preserve">                                                                                               e-mail: </w:t>
          </w:r>
          <w:hyperlink r:id="rId1" w:history="1">
            <w:r w:rsidRPr="00231A51">
              <w:rPr>
                <w:rStyle w:val="Hyperlink"/>
                <w:rFonts w:ascii="Arial" w:hAnsi="Arial" w:cs="Arial"/>
                <w:sz w:val="22"/>
                <w:szCs w:val="22"/>
                <w:lang w:val="de-DE"/>
              </w:rPr>
              <w:t>tui@tui.ie</w:t>
            </w:r>
          </w:hyperlink>
        </w:p>
        <w:p w:rsidR="00983805" w:rsidRDefault="00E22FAC" w:rsidP="000128A2">
          <w:pPr>
            <w:pStyle w:val="Header"/>
            <w:tabs>
              <w:tab w:val="clear" w:pos="4153"/>
              <w:tab w:val="center" w:pos="3240"/>
            </w:tabs>
            <w:rPr>
              <w:rFonts w:ascii="Arial" w:hAnsi="Arial" w:cs="Arial"/>
              <w:sz w:val="22"/>
              <w:szCs w:val="22"/>
              <w:lang w:val="de-DE"/>
            </w:rPr>
          </w:pPr>
          <w:r w:rsidRPr="00231A51">
            <w:rPr>
              <w:rFonts w:ascii="Arial" w:hAnsi="Arial" w:cs="Arial"/>
              <w:sz w:val="22"/>
              <w:szCs w:val="22"/>
              <w:lang w:val="de-DE"/>
            </w:rPr>
            <w:t xml:space="preserve">                                                                                  website:</w:t>
          </w:r>
          <w:r w:rsidR="00B77351">
            <w:rPr>
              <w:rFonts w:ascii="Arial" w:hAnsi="Arial" w:cs="Arial"/>
              <w:sz w:val="22"/>
              <w:szCs w:val="22"/>
              <w:lang w:val="de-DE"/>
            </w:rPr>
            <w:t xml:space="preserve"> </w:t>
          </w:r>
          <w:r w:rsidRPr="00231A51">
            <w:rPr>
              <w:rFonts w:ascii="Arial" w:hAnsi="Arial" w:cs="Arial"/>
              <w:sz w:val="22"/>
              <w:szCs w:val="22"/>
              <w:lang w:val="de-DE"/>
            </w:rPr>
            <w:t>http://www.tui.ie</w:t>
          </w:r>
        </w:p>
        <w:p w:rsidR="00983805" w:rsidRPr="001614D3" w:rsidRDefault="00E22FAC" w:rsidP="000128A2">
          <w:pPr>
            <w:pStyle w:val="Header"/>
            <w:tabs>
              <w:tab w:val="clear" w:pos="4153"/>
              <w:tab w:val="center" w:pos="3240"/>
            </w:tabs>
            <w:rPr>
              <w:i/>
            </w:rPr>
          </w:pPr>
          <w:r w:rsidRPr="001614D3">
            <w:rPr>
              <w:rFonts w:ascii="Arial" w:hAnsi="Arial" w:cs="Arial"/>
              <w:i/>
              <w:sz w:val="22"/>
              <w:szCs w:val="22"/>
            </w:rPr>
            <w:t xml:space="preserve">    </w:t>
          </w:r>
        </w:p>
      </w:tc>
      <w:tc>
        <w:tcPr>
          <w:tcW w:w="1701" w:type="dxa"/>
          <w:shd w:val="clear" w:color="auto" w:fill="auto"/>
        </w:tcPr>
        <w:p w:rsidR="00983805" w:rsidRDefault="00E22FAC" w:rsidP="000128A2">
          <w:pPr>
            <w:pStyle w:val="Header"/>
            <w:tabs>
              <w:tab w:val="clear" w:pos="8306"/>
              <w:tab w:val="right" w:pos="8931"/>
            </w:tabs>
            <w:ind w:right="-108"/>
            <w:jc w:val="center"/>
            <w:rPr>
              <w:i/>
            </w:rPr>
          </w:pPr>
          <w:r>
            <w:rPr>
              <w:i/>
              <w:noProof/>
              <w:lang w:val="en-IE" w:eastAsia="en-IE"/>
            </w:rPr>
            <w:drawing>
              <wp:anchor distT="0" distB="0" distL="114300" distR="114300" simplePos="0" relativeHeight="251660288" behindDoc="1" locked="1" layoutInCell="1" allowOverlap="1" wp14:anchorId="4D5F0049" wp14:editId="509ADB37">
                <wp:simplePos x="0" y="0"/>
                <wp:positionH relativeFrom="page">
                  <wp:posOffset>40005</wp:posOffset>
                </wp:positionH>
                <wp:positionV relativeFrom="page">
                  <wp:posOffset>139065</wp:posOffset>
                </wp:positionV>
                <wp:extent cx="87630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805" w:rsidRPr="001614D3" w:rsidRDefault="00A92824" w:rsidP="000128A2">
          <w:pPr>
            <w:jc w:val="center"/>
          </w:pPr>
        </w:p>
        <w:p w:rsidR="00983805" w:rsidRDefault="00A92824" w:rsidP="00312FE0"/>
        <w:p w:rsidR="00983805" w:rsidRPr="001614D3" w:rsidRDefault="00A92824" w:rsidP="00312FE0">
          <w:pPr>
            <w:jc w:val="center"/>
          </w:pPr>
        </w:p>
      </w:tc>
    </w:tr>
  </w:tbl>
  <w:p w:rsidR="00983805" w:rsidRPr="00C12B41" w:rsidRDefault="00E22FAC" w:rsidP="00C12B41">
    <w:pPr>
      <w:pStyle w:val="Header"/>
      <w:tabs>
        <w:tab w:val="clear" w:pos="4153"/>
        <w:tab w:val="clear" w:pos="8306"/>
        <w:tab w:val="center" w:pos="3240"/>
      </w:tabs>
      <w:ind w:left="-1560" w:right="-1611"/>
      <w:rPr>
        <w:color w:val="548DD4" w:themeColor="text2" w:themeTint="99"/>
      </w:rPr>
    </w:pPr>
    <w:r>
      <w:rPr>
        <w:noProof/>
        <w:color w:val="548DD4" w:themeColor="text2" w:themeTint="99"/>
        <w:lang w:val="en-IE" w:eastAsia="en-I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863"/>
    <w:multiLevelType w:val="hybridMultilevel"/>
    <w:tmpl w:val="DE7C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C"/>
    <w:rsid w:val="00003DEA"/>
    <w:rsid w:val="00024512"/>
    <w:rsid w:val="00046806"/>
    <w:rsid w:val="000754C7"/>
    <w:rsid w:val="000D071F"/>
    <w:rsid w:val="000D2250"/>
    <w:rsid w:val="000D42DD"/>
    <w:rsid w:val="000D5CB7"/>
    <w:rsid w:val="000E435C"/>
    <w:rsid w:val="00122516"/>
    <w:rsid w:val="0013691E"/>
    <w:rsid w:val="00145E81"/>
    <w:rsid w:val="00166470"/>
    <w:rsid w:val="001E6D2B"/>
    <w:rsid w:val="00204CCF"/>
    <w:rsid w:val="00215BDB"/>
    <w:rsid w:val="0023590B"/>
    <w:rsid w:val="00236E71"/>
    <w:rsid w:val="0024321E"/>
    <w:rsid w:val="00243D23"/>
    <w:rsid w:val="0025305C"/>
    <w:rsid w:val="002619D5"/>
    <w:rsid w:val="00273BA4"/>
    <w:rsid w:val="00277565"/>
    <w:rsid w:val="002840A3"/>
    <w:rsid w:val="002928D5"/>
    <w:rsid w:val="002B6783"/>
    <w:rsid w:val="002D4786"/>
    <w:rsid w:val="002F7BE1"/>
    <w:rsid w:val="00304B9A"/>
    <w:rsid w:val="0032044C"/>
    <w:rsid w:val="00345738"/>
    <w:rsid w:val="003469ED"/>
    <w:rsid w:val="00370FB6"/>
    <w:rsid w:val="003965EF"/>
    <w:rsid w:val="003F5495"/>
    <w:rsid w:val="004B3A07"/>
    <w:rsid w:val="004C48F2"/>
    <w:rsid w:val="004D4F4D"/>
    <w:rsid w:val="00517DE2"/>
    <w:rsid w:val="00532D61"/>
    <w:rsid w:val="00545B4B"/>
    <w:rsid w:val="00563225"/>
    <w:rsid w:val="00584FB1"/>
    <w:rsid w:val="005A2F91"/>
    <w:rsid w:val="005C5455"/>
    <w:rsid w:val="005E5519"/>
    <w:rsid w:val="005F4473"/>
    <w:rsid w:val="006008E6"/>
    <w:rsid w:val="00600D6D"/>
    <w:rsid w:val="0063128C"/>
    <w:rsid w:val="006326F9"/>
    <w:rsid w:val="00657ABE"/>
    <w:rsid w:val="00667B17"/>
    <w:rsid w:val="00671938"/>
    <w:rsid w:val="006A4077"/>
    <w:rsid w:val="006C6335"/>
    <w:rsid w:val="00710B1E"/>
    <w:rsid w:val="007118D7"/>
    <w:rsid w:val="0071206F"/>
    <w:rsid w:val="00713794"/>
    <w:rsid w:val="00732F04"/>
    <w:rsid w:val="00745E87"/>
    <w:rsid w:val="00746759"/>
    <w:rsid w:val="00750837"/>
    <w:rsid w:val="007A2D7F"/>
    <w:rsid w:val="007E1187"/>
    <w:rsid w:val="007F2C97"/>
    <w:rsid w:val="007F4BE0"/>
    <w:rsid w:val="008010A5"/>
    <w:rsid w:val="0080574C"/>
    <w:rsid w:val="00815AD4"/>
    <w:rsid w:val="0086293B"/>
    <w:rsid w:val="00871249"/>
    <w:rsid w:val="0088057E"/>
    <w:rsid w:val="008905A1"/>
    <w:rsid w:val="008946EC"/>
    <w:rsid w:val="00897358"/>
    <w:rsid w:val="008A1C7C"/>
    <w:rsid w:val="008A330A"/>
    <w:rsid w:val="008A67AA"/>
    <w:rsid w:val="008B43EE"/>
    <w:rsid w:val="008B6F52"/>
    <w:rsid w:val="008C5042"/>
    <w:rsid w:val="008D4C41"/>
    <w:rsid w:val="00902A20"/>
    <w:rsid w:val="00933634"/>
    <w:rsid w:val="009436E3"/>
    <w:rsid w:val="0095616D"/>
    <w:rsid w:val="009624B6"/>
    <w:rsid w:val="00965B8C"/>
    <w:rsid w:val="009D4163"/>
    <w:rsid w:val="00A077E4"/>
    <w:rsid w:val="00A40F6C"/>
    <w:rsid w:val="00A43DB6"/>
    <w:rsid w:val="00A92380"/>
    <w:rsid w:val="00A92824"/>
    <w:rsid w:val="00A96E4E"/>
    <w:rsid w:val="00AB46E8"/>
    <w:rsid w:val="00AB4729"/>
    <w:rsid w:val="00AC1E68"/>
    <w:rsid w:val="00AF1B74"/>
    <w:rsid w:val="00B35B03"/>
    <w:rsid w:val="00B47BB6"/>
    <w:rsid w:val="00B53A9C"/>
    <w:rsid w:val="00B56F99"/>
    <w:rsid w:val="00B7373C"/>
    <w:rsid w:val="00B766AD"/>
    <w:rsid w:val="00B77351"/>
    <w:rsid w:val="00B80C67"/>
    <w:rsid w:val="00BB4096"/>
    <w:rsid w:val="00BE0723"/>
    <w:rsid w:val="00C17CC1"/>
    <w:rsid w:val="00C479AE"/>
    <w:rsid w:val="00C761B4"/>
    <w:rsid w:val="00CC3D0B"/>
    <w:rsid w:val="00CC6AA1"/>
    <w:rsid w:val="00CC6CAD"/>
    <w:rsid w:val="00D03116"/>
    <w:rsid w:val="00D43F2C"/>
    <w:rsid w:val="00D56278"/>
    <w:rsid w:val="00D91135"/>
    <w:rsid w:val="00DA0E28"/>
    <w:rsid w:val="00DD75AA"/>
    <w:rsid w:val="00E22FAC"/>
    <w:rsid w:val="00E3560D"/>
    <w:rsid w:val="00E67219"/>
    <w:rsid w:val="00E833D3"/>
    <w:rsid w:val="00E83AAE"/>
    <w:rsid w:val="00E96817"/>
    <w:rsid w:val="00EE3939"/>
    <w:rsid w:val="00EE58DE"/>
    <w:rsid w:val="00EE69AD"/>
    <w:rsid w:val="00EE6E16"/>
    <w:rsid w:val="00F0022B"/>
    <w:rsid w:val="00F009CD"/>
    <w:rsid w:val="00F2756D"/>
    <w:rsid w:val="00F908E2"/>
    <w:rsid w:val="00FB06C6"/>
    <w:rsid w:val="00FB31AD"/>
    <w:rsid w:val="00FB432B"/>
    <w:rsid w:val="00FF3B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E9D6A-211D-43CC-A62C-0B5E2F22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AC"/>
    <w:pPr>
      <w:spacing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22FAC"/>
    <w:pPr>
      <w:keepNext/>
      <w:outlineLvl w:val="0"/>
    </w:pPr>
    <w:rPr>
      <w:b/>
      <w:bCs/>
      <w:sz w:val="36"/>
      <w:lang w:eastAsia="en-US"/>
    </w:rPr>
  </w:style>
  <w:style w:type="paragraph" w:styleId="Heading2">
    <w:name w:val="heading 2"/>
    <w:basedOn w:val="Normal"/>
    <w:next w:val="Normal"/>
    <w:link w:val="Heading2Char"/>
    <w:uiPriority w:val="9"/>
    <w:semiHidden/>
    <w:unhideWhenUsed/>
    <w:qFormat/>
    <w:rsid w:val="008946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FAC"/>
    <w:rPr>
      <w:rFonts w:ascii="Times New Roman" w:eastAsia="Times New Roman" w:hAnsi="Times New Roman" w:cs="Times New Roman"/>
      <w:b/>
      <w:bCs/>
      <w:sz w:val="36"/>
      <w:szCs w:val="24"/>
      <w:lang w:val="en-GB"/>
    </w:rPr>
  </w:style>
  <w:style w:type="paragraph" w:styleId="Header">
    <w:name w:val="header"/>
    <w:basedOn w:val="Normal"/>
    <w:link w:val="HeaderChar"/>
    <w:rsid w:val="00E22FAC"/>
    <w:pPr>
      <w:tabs>
        <w:tab w:val="center" w:pos="4153"/>
        <w:tab w:val="right" w:pos="8306"/>
      </w:tabs>
    </w:pPr>
  </w:style>
  <w:style w:type="character" w:customStyle="1" w:styleId="HeaderChar">
    <w:name w:val="Header Char"/>
    <w:basedOn w:val="DefaultParagraphFont"/>
    <w:link w:val="Header"/>
    <w:rsid w:val="00E22FAC"/>
    <w:rPr>
      <w:rFonts w:ascii="Times New Roman" w:eastAsia="Times New Roman" w:hAnsi="Times New Roman" w:cs="Times New Roman"/>
      <w:sz w:val="24"/>
      <w:szCs w:val="24"/>
      <w:lang w:val="en-GB" w:eastAsia="en-GB"/>
    </w:rPr>
  </w:style>
  <w:style w:type="paragraph" w:styleId="Footer">
    <w:name w:val="footer"/>
    <w:basedOn w:val="Normal"/>
    <w:link w:val="FooterChar"/>
    <w:rsid w:val="00E22FAC"/>
    <w:pPr>
      <w:tabs>
        <w:tab w:val="center" w:pos="4153"/>
        <w:tab w:val="right" w:pos="8306"/>
      </w:tabs>
    </w:pPr>
  </w:style>
  <w:style w:type="character" w:customStyle="1" w:styleId="FooterChar">
    <w:name w:val="Footer Char"/>
    <w:basedOn w:val="DefaultParagraphFont"/>
    <w:link w:val="Footer"/>
    <w:rsid w:val="00E22FAC"/>
    <w:rPr>
      <w:rFonts w:ascii="Times New Roman" w:eastAsia="Times New Roman" w:hAnsi="Times New Roman" w:cs="Times New Roman"/>
      <w:sz w:val="24"/>
      <w:szCs w:val="24"/>
      <w:lang w:val="en-GB" w:eastAsia="en-GB"/>
    </w:rPr>
  </w:style>
  <w:style w:type="character" w:styleId="Hyperlink">
    <w:name w:val="Hyperlink"/>
    <w:rsid w:val="00E22FAC"/>
    <w:rPr>
      <w:color w:val="0000FF"/>
      <w:u w:val="single"/>
    </w:rPr>
  </w:style>
  <w:style w:type="paragraph" w:styleId="BalloonText">
    <w:name w:val="Balloon Text"/>
    <w:basedOn w:val="Normal"/>
    <w:link w:val="BalloonTextChar"/>
    <w:uiPriority w:val="99"/>
    <w:semiHidden/>
    <w:unhideWhenUsed/>
    <w:rsid w:val="00E22FAC"/>
    <w:rPr>
      <w:rFonts w:ascii="Tahoma" w:hAnsi="Tahoma" w:cs="Tahoma"/>
      <w:sz w:val="16"/>
      <w:szCs w:val="16"/>
    </w:rPr>
  </w:style>
  <w:style w:type="character" w:customStyle="1" w:styleId="BalloonTextChar">
    <w:name w:val="Balloon Text Char"/>
    <w:basedOn w:val="DefaultParagraphFont"/>
    <w:link w:val="BalloonText"/>
    <w:uiPriority w:val="99"/>
    <w:semiHidden/>
    <w:rsid w:val="00E22FAC"/>
    <w:rPr>
      <w:rFonts w:ascii="Tahoma" w:eastAsia="Times New Roman" w:hAnsi="Tahoma" w:cs="Tahoma"/>
      <w:sz w:val="16"/>
      <w:szCs w:val="16"/>
      <w:lang w:val="en-GB" w:eastAsia="en-GB"/>
    </w:rPr>
  </w:style>
  <w:style w:type="character" w:styleId="Strong">
    <w:name w:val="Strong"/>
    <w:basedOn w:val="DefaultParagraphFont"/>
    <w:uiPriority w:val="22"/>
    <w:qFormat/>
    <w:rsid w:val="00532D61"/>
    <w:rPr>
      <w:b/>
      <w:bCs/>
    </w:rPr>
  </w:style>
  <w:style w:type="paragraph" w:styleId="NormalWeb">
    <w:name w:val="Normal (Web)"/>
    <w:basedOn w:val="Normal"/>
    <w:uiPriority w:val="99"/>
    <w:semiHidden/>
    <w:unhideWhenUsed/>
    <w:rsid w:val="00532D61"/>
    <w:pPr>
      <w:spacing w:before="100" w:beforeAutospacing="1" w:after="100" w:afterAutospacing="1"/>
    </w:pPr>
    <w:rPr>
      <w:rFonts w:eastAsiaTheme="minorHAnsi"/>
      <w:lang w:val="en-IE" w:eastAsia="en-IE"/>
    </w:rPr>
  </w:style>
  <w:style w:type="character" w:customStyle="1" w:styleId="Heading2Char">
    <w:name w:val="Heading 2 Char"/>
    <w:basedOn w:val="DefaultParagraphFont"/>
    <w:link w:val="Heading2"/>
    <w:uiPriority w:val="9"/>
    <w:semiHidden/>
    <w:rsid w:val="008946EC"/>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8946EC"/>
    <w:pPr>
      <w:ind w:left="720"/>
      <w:contextualSpacing/>
    </w:pPr>
    <w:rPr>
      <w:rFonts w:ascii="Arial" w:eastAsia="Calibri" w:hAnsi="Arial" w:cs="Arial"/>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tui@tu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9A11-6DC7-4C15-9F7C-BEC1B001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 Hall</dc:creator>
  <cp:lastModifiedBy>cgriffin</cp:lastModifiedBy>
  <cp:revision>2</cp:revision>
  <cp:lastPrinted>2014-10-24T11:43:00Z</cp:lastPrinted>
  <dcterms:created xsi:type="dcterms:W3CDTF">2014-10-24T12:58:00Z</dcterms:created>
  <dcterms:modified xsi:type="dcterms:W3CDTF">2014-10-24T12:58:00Z</dcterms:modified>
</cp:coreProperties>
</file>