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196" w:rsidRPr="004370F6" w:rsidRDefault="00AA3615" w:rsidP="002256F7">
      <w:pPr>
        <w:spacing w:line="276" w:lineRule="auto"/>
        <w:jc w:val="center"/>
        <w:rPr>
          <w:rFonts w:ascii="Times New Roman" w:hAnsi="Times New Roman" w:cs="Times New Roman"/>
          <w:sz w:val="24"/>
          <w:szCs w:val="24"/>
        </w:rPr>
      </w:pPr>
      <w:bookmarkStart w:id="0" w:name="_GoBack"/>
      <w:bookmarkEnd w:id="0"/>
      <w:r w:rsidRPr="004370F6">
        <w:rPr>
          <w:rFonts w:ascii="Times New Roman" w:hAnsi="Times New Roman" w:cs="Times New Roman"/>
          <w:b/>
          <w:noProof/>
          <w:sz w:val="24"/>
          <w:szCs w:val="24"/>
          <w:lang w:eastAsia="en-IE"/>
        </w:rPr>
        <w:drawing>
          <wp:inline distT="0" distB="0" distL="0" distR="0" wp14:anchorId="43F50266" wp14:editId="2969D0C2">
            <wp:extent cx="1929765" cy="944245"/>
            <wp:effectExtent l="19050" t="19050" r="13335"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9765" cy="944245"/>
                    </a:xfrm>
                    <a:prstGeom prst="rect">
                      <a:avLst/>
                    </a:prstGeom>
                    <a:noFill/>
                    <a:ln w="6350" cmpd="sng">
                      <a:solidFill>
                        <a:srgbClr val="000000"/>
                      </a:solidFill>
                      <a:miter lim="800000"/>
                      <a:headEnd/>
                      <a:tailEnd/>
                    </a:ln>
                    <a:effectLst/>
                  </pic:spPr>
                </pic:pic>
              </a:graphicData>
            </a:graphic>
          </wp:inline>
        </w:drawing>
      </w:r>
    </w:p>
    <w:p w:rsidR="005A269A" w:rsidRPr="004370F6" w:rsidRDefault="005A269A" w:rsidP="002256F7">
      <w:pPr>
        <w:spacing w:line="276" w:lineRule="auto"/>
        <w:jc w:val="center"/>
        <w:rPr>
          <w:rFonts w:ascii="Times New Roman" w:hAnsi="Times New Roman" w:cs="Times New Roman"/>
          <w:sz w:val="24"/>
          <w:szCs w:val="24"/>
        </w:rPr>
      </w:pPr>
    </w:p>
    <w:p w:rsidR="00AA3615" w:rsidRPr="004370F6" w:rsidRDefault="00AA3615" w:rsidP="002256F7">
      <w:pPr>
        <w:spacing w:line="276" w:lineRule="auto"/>
        <w:ind w:left="5760"/>
        <w:jc w:val="both"/>
        <w:rPr>
          <w:rFonts w:ascii="Times New Roman" w:hAnsi="Times New Roman" w:cs="Times New Roman"/>
          <w:b/>
          <w:sz w:val="24"/>
          <w:szCs w:val="24"/>
        </w:rPr>
      </w:pPr>
      <w:r w:rsidRPr="004370F6">
        <w:rPr>
          <w:rFonts w:ascii="Times New Roman" w:hAnsi="Times New Roman" w:cs="Times New Roman"/>
          <w:b/>
          <w:sz w:val="24"/>
          <w:szCs w:val="24"/>
        </w:rPr>
        <w:t xml:space="preserve">Circular </w:t>
      </w:r>
      <w:r w:rsidR="0002150D" w:rsidRPr="004370F6">
        <w:rPr>
          <w:rFonts w:ascii="Times New Roman" w:hAnsi="Times New Roman" w:cs="Times New Roman"/>
          <w:b/>
          <w:sz w:val="24"/>
          <w:szCs w:val="24"/>
        </w:rPr>
        <w:t>0026</w:t>
      </w:r>
      <w:r w:rsidR="00B20FE2">
        <w:rPr>
          <w:rFonts w:ascii="Times New Roman" w:hAnsi="Times New Roman" w:cs="Times New Roman"/>
          <w:b/>
          <w:sz w:val="24"/>
          <w:szCs w:val="24"/>
        </w:rPr>
        <w:t>/</w:t>
      </w:r>
      <w:r w:rsidRPr="004370F6">
        <w:rPr>
          <w:rFonts w:ascii="Times New Roman" w:hAnsi="Times New Roman" w:cs="Times New Roman"/>
          <w:b/>
          <w:sz w:val="24"/>
          <w:szCs w:val="24"/>
        </w:rPr>
        <w:t>201</w:t>
      </w:r>
      <w:r w:rsidR="000E4934" w:rsidRPr="004370F6">
        <w:rPr>
          <w:rFonts w:ascii="Times New Roman" w:hAnsi="Times New Roman" w:cs="Times New Roman"/>
          <w:b/>
          <w:sz w:val="24"/>
          <w:szCs w:val="24"/>
        </w:rPr>
        <w:t>5</w:t>
      </w:r>
      <w:r w:rsidRPr="004370F6">
        <w:rPr>
          <w:rFonts w:ascii="Times New Roman" w:hAnsi="Times New Roman" w:cs="Times New Roman"/>
          <w:b/>
          <w:sz w:val="24"/>
          <w:szCs w:val="24"/>
        </w:rPr>
        <w:t xml:space="preserve">  </w:t>
      </w:r>
    </w:p>
    <w:p w:rsidR="004508B4" w:rsidRPr="004370F6" w:rsidRDefault="004508B4" w:rsidP="002256F7">
      <w:pPr>
        <w:spacing w:line="276" w:lineRule="auto"/>
        <w:ind w:left="5760"/>
        <w:jc w:val="both"/>
        <w:rPr>
          <w:rFonts w:ascii="Times New Roman" w:hAnsi="Times New Roman" w:cs="Times New Roman"/>
          <w:b/>
          <w:sz w:val="24"/>
          <w:szCs w:val="24"/>
        </w:rPr>
      </w:pPr>
    </w:p>
    <w:p w:rsidR="00AA3615" w:rsidRPr="004370F6" w:rsidRDefault="00AA3615" w:rsidP="005A269A">
      <w:pPr>
        <w:pStyle w:val="MessageHeader"/>
        <w:pBdr>
          <w:top w:val="single" w:sz="6" w:space="0" w:color="auto"/>
          <w:left w:val="single" w:sz="6" w:space="0" w:color="auto"/>
          <w:bottom w:val="single" w:sz="6" w:space="0" w:color="auto"/>
        </w:pBdr>
        <w:spacing w:line="360" w:lineRule="auto"/>
        <w:jc w:val="center"/>
        <w:rPr>
          <w:rFonts w:ascii="Times New Roman" w:hAnsi="Times New Roman" w:cs="Times New Roman"/>
          <w:b/>
        </w:rPr>
      </w:pPr>
      <w:r w:rsidRPr="004370F6">
        <w:rPr>
          <w:rFonts w:ascii="Times New Roman" w:hAnsi="Times New Roman" w:cs="Times New Roman"/>
          <w:b/>
        </w:rPr>
        <w:t>To: The Managerial Authorities of Recognised Primary, Secondary,</w:t>
      </w:r>
    </w:p>
    <w:p w:rsidR="0077718A" w:rsidRPr="004370F6" w:rsidRDefault="00AA3615" w:rsidP="005A269A">
      <w:pPr>
        <w:pStyle w:val="MessageHeader"/>
        <w:pBdr>
          <w:top w:val="single" w:sz="6" w:space="0" w:color="auto"/>
          <w:left w:val="single" w:sz="6" w:space="0" w:color="auto"/>
          <w:bottom w:val="single" w:sz="6" w:space="0" w:color="auto"/>
        </w:pBdr>
        <w:spacing w:line="360" w:lineRule="auto"/>
        <w:jc w:val="center"/>
        <w:rPr>
          <w:rFonts w:ascii="Times New Roman" w:hAnsi="Times New Roman" w:cs="Times New Roman"/>
          <w:b/>
        </w:rPr>
      </w:pPr>
      <w:r w:rsidRPr="004370F6">
        <w:rPr>
          <w:rFonts w:ascii="Times New Roman" w:hAnsi="Times New Roman" w:cs="Times New Roman"/>
          <w:b/>
        </w:rPr>
        <w:t>Comm</w:t>
      </w:r>
      <w:r w:rsidR="006361C8" w:rsidRPr="004370F6">
        <w:rPr>
          <w:rFonts w:ascii="Times New Roman" w:hAnsi="Times New Roman" w:cs="Times New Roman"/>
          <w:b/>
        </w:rPr>
        <w:t>unity and Comprehensive Schools,</w:t>
      </w:r>
      <w:r w:rsidR="008C6B3F" w:rsidRPr="004370F6">
        <w:rPr>
          <w:rFonts w:ascii="Times New Roman" w:hAnsi="Times New Roman" w:cs="Times New Roman"/>
          <w:b/>
        </w:rPr>
        <w:t xml:space="preserve"> </w:t>
      </w:r>
    </w:p>
    <w:p w:rsidR="0077718A" w:rsidRPr="004370F6" w:rsidRDefault="00AA3615" w:rsidP="005A269A">
      <w:pPr>
        <w:pStyle w:val="MessageHeader"/>
        <w:pBdr>
          <w:top w:val="single" w:sz="6" w:space="0" w:color="auto"/>
          <w:left w:val="single" w:sz="6" w:space="0" w:color="auto"/>
          <w:bottom w:val="single" w:sz="6" w:space="0" w:color="auto"/>
        </w:pBdr>
        <w:spacing w:line="360" w:lineRule="auto"/>
        <w:jc w:val="center"/>
        <w:rPr>
          <w:rFonts w:ascii="Times New Roman" w:hAnsi="Times New Roman" w:cs="Times New Roman"/>
          <w:b/>
        </w:rPr>
      </w:pPr>
      <w:r w:rsidRPr="004370F6">
        <w:rPr>
          <w:rFonts w:ascii="Times New Roman" w:hAnsi="Times New Roman" w:cs="Times New Roman"/>
          <w:b/>
        </w:rPr>
        <w:t xml:space="preserve">The Chief Executive of </w:t>
      </w:r>
      <w:r w:rsidR="00746A73" w:rsidRPr="004370F6">
        <w:rPr>
          <w:rFonts w:ascii="Times New Roman" w:hAnsi="Times New Roman" w:cs="Times New Roman"/>
          <w:b/>
        </w:rPr>
        <w:t xml:space="preserve">each </w:t>
      </w:r>
      <w:r w:rsidRPr="004370F6">
        <w:rPr>
          <w:rFonts w:ascii="Times New Roman" w:hAnsi="Times New Roman" w:cs="Times New Roman"/>
          <w:b/>
        </w:rPr>
        <w:t>Education and Training Board</w:t>
      </w:r>
      <w:r w:rsidR="008C6B3F" w:rsidRPr="004370F6">
        <w:rPr>
          <w:rFonts w:ascii="Times New Roman" w:hAnsi="Times New Roman" w:cs="Times New Roman"/>
          <w:b/>
        </w:rPr>
        <w:t xml:space="preserve"> </w:t>
      </w:r>
      <w:r w:rsidR="006361C8" w:rsidRPr="004370F6">
        <w:rPr>
          <w:rFonts w:ascii="Times New Roman" w:hAnsi="Times New Roman" w:cs="Times New Roman"/>
          <w:b/>
        </w:rPr>
        <w:t>and</w:t>
      </w:r>
      <w:r w:rsidR="008C6B3F" w:rsidRPr="004370F6">
        <w:rPr>
          <w:rFonts w:ascii="Times New Roman" w:hAnsi="Times New Roman" w:cs="Times New Roman"/>
          <w:b/>
        </w:rPr>
        <w:t xml:space="preserve"> </w:t>
      </w:r>
    </w:p>
    <w:p w:rsidR="006361C8" w:rsidRPr="004370F6" w:rsidRDefault="006361C8" w:rsidP="005A269A">
      <w:pPr>
        <w:pStyle w:val="MessageHeader"/>
        <w:pBdr>
          <w:top w:val="single" w:sz="6" w:space="0" w:color="auto"/>
          <w:left w:val="single" w:sz="6" w:space="0" w:color="auto"/>
          <w:bottom w:val="single" w:sz="6" w:space="0" w:color="auto"/>
        </w:pBdr>
        <w:spacing w:line="360" w:lineRule="auto"/>
        <w:jc w:val="center"/>
        <w:rPr>
          <w:rFonts w:ascii="Times New Roman" w:hAnsi="Times New Roman" w:cs="Times New Roman"/>
          <w:b/>
        </w:rPr>
      </w:pPr>
      <w:r w:rsidRPr="004370F6">
        <w:rPr>
          <w:rFonts w:ascii="Times New Roman" w:hAnsi="Times New Roman" w:cs="Times New Roman"/>
          <w:b/>
        </w:rPr>
        <w:t>Teachers registered with the Teaching Council</w:t>
      </w:r>
    </w:p>
    <w:p w:rsidR="008C6B3F" w:rsidRPr="004370F6" w:rsidRDefault="008C6B3F" w:rsidP="002256F7">
      <w:pPr>
        <w:spacing w:line="276" w:lineRule="auto"/>
        <w:jc w:val="both"/>
        <w:rPr>
          <w:rFonts w:ascii="Times New Roman" w:hAnsi="Times New Roman" w:cs="Times New Roman"/>
          <w:b/>
          <w:sz w:val="26"/>
          <w:szCs w:val="26"/>
        </w:rPr>
      </w:pPr>
    </w:p>
    <w:p w:rsidR="00C22DC3" w:rsidRPr="004370F6" w:rsidRDefault="003941B5" w:rsidP="005A269A">
      <w:pPr>
        <w:spacing w:line="276" w:lineRule="auto"/>
        <w:jc w:val="center"/>
        <w:rPr>
          <w:rFonts w:ascii="Times New Roman" w:hAnsi="Times New Roman" w:cs="Times New Roman"/>
          <w:b/>
          <w:sz w:val="26"/>
          <w:szCs w:val="26"/>
        </w:rPr>
      </w:pPr>
      <w:r w:rsidRPr="004370F6">
        <w:rPr>
          <w:rFonts w:ascii="Times New Roman" w:hAnsi="Times New Roman" w:cs="Times New Roman"/>
          <w:b/>
          <w:sz w:val="26"/>
          <w:szCs w:val="26"/>
        </w:rPr>
        <w:t xml:space="preserve">Advance preparation </w:t>
      </w:r>
      <w:r w:rsidR="001D2196" w:rsidRPr="004370F6">
        <w:rPr>
          <w:rFonts w:ascii="Times New Roman" w:hAnsi="Times New Roman" w:cs="Times New Roman"/>
          <w:b/>
          <w:sz w:val="26"/>
          <w:szCs w:val="26"/>
        </w:rPr>
        <w:t xml:space="preserve">for the commencement of </w:t>
      </w:r>
      <w:r w:rsidR="00C22DC3" w:rsidRPr="004370F6">
        <w:rPr>
          <w:rFonts w:ascii="Times New Roman" w:hAnsi="Times New Roman" w:cs="Times New Roman"/>
          <w:b/>
          <w:sz w:val="26"/>
          <w:szCs w:val="26"/>
        </w:rPr>
        <w:t xml:space="preserve">statutory requirements for Garda vetting under </w:t>
      </w:r>
      <w:r w:rsidR="001D2196" w:rsidRPr="004370F6">
        <w:rPr>
          <w:rFonts w:ascii="Times New Roman" w:hAnsi="Times New Roman" w:cs="Times New Roman"/>
          <w:b/>
          <w:sz w:val="26"/>
          <w:szCs w:val="26"/>
        </w:rPr>
        <w:t xml:space="preserve">the </w:t>
      </w:r>
      <w:r w:rsidR="0052321E" w:rsidRPr="004370F6">
        <w:rPr>
          <w:rFonts w:ascii="Times New Roman" w:hAnsi="Times New Roman" w:cs="Times New Roman"/>
          <w:b/>
          <w:sz w:val="26"/>
          <w:szCs w:val="26"/>
        </w:rPr>
        <w:t>National Vetting Bureau (Children and Vulnerable Persons) Act 2012</w:t>
      </w:r>
      <w:r w:rsidR="00C22DC3" w:rsidRPr="004370F6">
        <w:rPr>
          <w:rFonts w:ascii="Times New Roman" w:hAnsi="Times New Roman" w:cs="Times New Roman"/>
          <w:b/>
          <w:sz w:val="26"/>
          <w:szCs w:val="26"/>
        </w:rPr>
        <w:t xml:space="preserve"> </w:t>
      </w:r>
    </w:p>
    <w:p w:rsidR="005A269A" w:rsidRPr="004370F6" w:rsidRDefault="005A269A" w:rsidP="005A269A">
      <w:pPr>
        <w:spacing w:line="276" w:lineRule="auto"/>
        <w:jc w:val="center"/>
        <w:rPr>
          <w:rFonts w:ascii="Times New Roman" w:hAnsi="Times New Roman" w:cs="Times New Roman"/>
          <w:b/>
          <w:sz w:val="26"/>
          <w:szCs w:val="26"/>
        </w:rPr>
      </w:pPr>
    </w:p>
    <w:p w:rsidR="008C6B3F" w:rsidRPr="00B20FE2" w:rsidRDefault="008C6B3F" w:rsidP="00562C7F">
      <w:pPr>
        <w:pStyle w:val="ListParagraph"/>
        <w:numPr>
          <w:ilvl w:val="0"/>
          <w:numId w:val="1"/>
        </w:numPr>
        <w:spacing w:after="0" w:line="276" w:lineRule="auto"/>
        <w:ind w:right="1080"/>
        <w:jc w:val="both"/>
        <w:outlineLvl w:val="0"/>
        <w:rPr>
          <w:rFonts w:ascii="Times New Roman" w:eastAsia="Times New Roman" w:hAnsi="Times New Roman" w:cs="Times New Roman"/>
          <w:b/>
          <w:sz w:val="26"/>
          <w:szCs w:val="26"/>
          <w:lang w:eastAsia="en-GB"/>
        </w:rPr>
      </w:pPr>
      <w:bookmarkStart w:id="1" w:name="_Toc412553137"/>
      <w:r w:rsidRPr="00B20FE2">
        <w:rPr>
          <w:rFonts w:ascii="Times New Roman" w:eastAsia="Times New Roman" w:hAnsi="Times New Roman" w:cs="Times New Roman"/>
          <w:b/>
          <w:sz w:val="26"/>
          <w:szCs w:val="26"/>
          <w:lang w:eastAsia="en-GB"/>
        </w:rPr>
        <w:t xml:space="preserve">Purpose of this </w:t>
      </w:r>
      <w:r w:rsidR="001122B8" w:rsidRPr="00B20FE2">
        <w:rPr>
          <w:rFonts w:ascii="Times New Roman" w:eastAsia="Times New Roman" w:hAnsi="Times New Roman" w:cs="Times New Roman"/>
          <w:b/>
          <w:sz w:val="26"/>
          <w:szCs w:val="26"/>
          <w:lang w:eastAsia="en-GB"/>
        </w:rPr>
        <w:t>c</w:t>
      </w:r>
      <w:r w:rsidRPr="00B20FE2">
        <w:rPr>
          <w:rFonts w:ascii="Times New Roman" w:eastAsia="Times New Roman" w:hAnsi="Times New Roman" w:cs="Times New Roman"/>
          <w:b/>
          <w:sz w:val="26"/>
          <w:szCs w:val="26"/>
          <w:lang w:eastAsia="en-GB"/>
        </w:rPr>
        <w:t>ircular</w:t>
      </w:r>
      <w:bookmarkEnd w:id="1"/>
    </w:p>
    <w:p w:rsidR="008C6B3F" w:rsidRPr="004370F6" w:rsidRDefault="008C6B3F" w:rsidP="008C6B3F">
      <w:pPr>
        <w:pStyle w:val="ListParagraph"/>
        <w:spacing w:after="0" w:line="276" w:lineRule="auto"/>
        <w:ind w:right="1080"/>
        <w:jc w:val="both"/>
        <w:outlineLvl w:val="0"/>
        <w:rPr>
          <w:rFonts w:ascii="Times New Roman" w:eastAsia="Times New Roman" w:hAnsi="Times New Roman" w:cs="Times New Roman"/>
          <w:b/>
          <w:sz w:val="24"/>
          <w:szCs w:val="24"/>
          <w:lang w:eastAsia="en-GB"/>
        </w:rPr>
      </w:pPr>
    </w:p>
    <w:p w:rsidR="0062004B" w:rsidRPr="004370F6" w:rsidRDefault="001122B8" w:rsidP="00A56675">
      <w:pPr>
        <w:pStyle w:val="ListParagraph"/>
        <w:numPr>
          <w:ilvl w:val="1"/>
          <w:numId w:val="2"/>
        </w:numPr>
        <w:tabs>
          <w:tab w:val="left" w:pos="851"/>
        </w:tabs>
        <w:spacing w:line="276" w:lineRule="auto"/>
        <w:jc w:val="both"/>
        <w:rPr>
          <w:rFonts w:ascii="Times New Roman" w:hAnsi="Times New Roman" w:cs="Times New Roman"/>
          <w:b/>
          <w:sz w:val="24"/>
          <w:szCs w:val="24"/>
        </w:rPr>
      </w:pPr>
      <w:r w:rsidRPr="004370F6">
        <w:rPr>
          <w:rFonts w:ascii="Times New Roman" w:hAnsi="Times New Roman" w:cs="Times New Roman"/>
          <w:sz w:val="24"/>
          <w:szCs w:val="24"/>
        </w:rPr>
        <w:t>The purpose of this c</w:t>
      </w:r>
      <w:r w:rsidR="008C6B3F" w:rsidRPr="004370F6">
        <w:rPr>
          <w:rFonts w:ascii="Times New Roman" w:hAnsi="Times New Roman" w:cs="Times New Roman"/>
          <w:sz w:val="24"/>
          <w:szCs w:val="24"/>
        </w:rPr>
        <w:t xml:space="preserve">ircular is to </w:t>
      </w:r>
      <w:r w:rsidR="0024456B" w:rsidRPr="004370F6">
        <w:rPr>
          <w:rFonts w:ascii="Times New Roman" w:hAnsi="Times New Roman" w:cs="Times New Roman"/>
          <w:sz w:val="24"/>
          <w:szCs w:val="24"/>
        </w:rPr>
        <w:t>outline</w:t>
      </w:r>
      <w:r w:rsidR="003E707B" w:rsidRPr="004370F6">
        <w:rPr>
          <w:rFonts w:ascii="Times New Roman" w:hAnsi="Times New Roman" w:cs="Times New Roman"/>
          <w:sz w:val="24"/>
          <w:szCs w:val="24"/>
        </w:rPr>
        <w:t xml:space="preserve"> preparation</w:t>
      </w:r>
      <w:r w:rsidR="006D10F4" w:rsidRPr="004370F6">
        <w:rPr>
          <w:rFonts w:ascii="Times New Roman" w:hAnsi="Times New Roman" w:cs="Times New Roman"/>
          <w:sz w:val="24"/>
          <w:szCs w:val="24"/>
        </w:rPr>
        <w:t>s</w:t>
      </w:r>
      <w:r w:rsidR="0024456B" w:rsidRPr="004370F6">
        <w:rPr>
          <w:rFonts w:ascii="Times New Roman" w:hAnsi="Times New Roman" w:cs="Times New Roman"/>
          <w:sz w:val="24"/>
          <w:szCs w:val="24"/>
        </w:rPr>
        <w:t xml:space="preserve"> </w:t>
      </w:r>
      <w:r w:rsidR="00507FE1" w:rsidRPr="004370F6">
        <w:rPr>
          <w:rFonts w:ascii="Times New Roman" w:hAnsi="Times New Roman" w:cs="Times New Roman"/>
          <w:sz w:val="24"/>
          <w:szCs w:val="24"/>
        </w:rPr>
        <w:t>being put in place in advance of</w:t>
      </w:r>
      <w:r w:rsidR="00A8207E" w:rsidRPr="004370F6">
        <w:rPr>
          <w:rFonts w:ascii="Times New Roman" w:hAnsi="Times New Roman" w:cs="Times New Roman"/>
          <w:sz w:val="24"/>
          <w:szCs w:val="24"/>
        </w:rPr>
        <w:t xml:space="preserve"> </w:t>
      </w:r>
      <w:r w:rsidR="003E707B" w:rsidRPr="004370F6">
        <w:rPr>
          <w:rFonts w:ascii="Times New Roman" w:hAnsi="Times New Roman" w:cs="Times New Roman"/>
          <w:sz w:val="24"/>
          <w:szCs w:val="24"/>
        </w:rPr>
        <w:t xml:space="preserve"> the </w:t>
      </w:r>
      <w:r w:rsidR="0024456B" w:rsidRPr="004370F6">
        <w:rPr>
          <w:rFonts w:ascii="Times New Roman" w:hAnsi="Times New Roman" w:cs="Times New Roman"/>
          <w:sz w:val="24"/>
          <w:szCs w:val="24"/>
        </w:rPr>
        <w:t xml:space="preserve">forthcoming </w:t>
      </w:r>
      <w:r w:rsidR="003E707B" w:rsidRPr="004370F6">
        <w:rPr>
          <w:rFonts w:ascii="Times New Roman" w:hAnsi="Times New Roman" w:cs="Times New Roman"/>
          <w:sz w:val="24"/>
          <w:szCs w:val="24"/>
        </w:rPr>
        <w:t>statutory</w:t>
      </w:r>
      <w:r w:rsidR="0024456B" w:rsidRPr="004370F6">
        <w:rPr>
          <w:rFonts w:ascii="Times New Roman" w:hAnsi="Times New Roman" w:cs="Times New Roman"/>
          <w:sz w:val="24"/>
          <w:szCs w:val="24"/>
        </w:rPr>
        <w:t xml:space="preserve"> Garda vetting requirements of </w:t>
      </w:r>
      <w:r w:rsidR="003E707B" w:rsidRPr="004370F6">
        <w:rPr>
          <w:rFonts w:ascii="Times New Roman" w:hAnsi="Times New Roman" w:cs="Times New Roman"/>
          <w:sz w:val="24"/>
          <w:szCs w:val="24"/>
        </w:rPr>
        <w:t>the National Vetting Bureau (Children and Vulnerable Persons) Act 2012 (</w:t>
      </w:r>
      <w:r w:rsidR="0024456B" w:rsidRPr="004370F6">
        <w:rPr>
          <w:rFonts w:ascii="Times New Roman" w:hAnsi="Times New Roman" w:cs="Times New Roman"/>
          <w:sz w:val="24"/>
          <w:szCs w:val="24"/>
        </w:rPr>
        <w:t>the “</w:t>
      </w:r>
      <w:r w:rsidR="003E707B" w:rsidRPr="004370F6">
        <w:rPr>
          <w:rFonts w:ascii="Times New Roman" w:hAnsi="Times New Roman" w:cs="Times New Roman"/>
          <w:sz w:val="24"/>
          <w:szCs w:val="24"/>
        </w:rPr>
        <w:t>Vetting Act</w:t>
      </w:r>
      <w:r w:rsidR="0024456B" w:rsidRPr="004370F6">
        <w:rPr>
          <w:rFonts w:ascii="Times New Roman" w:hAnsi="Times New Roman" w:cs="Times New Roman"/>
          <w:sz w:val="24"/>
          <w:szCs w:val="24"/>
        </w:rPr>
        <w:t>”</w:t>
      </w:r>
      <w:r w:rsidR="003E707B" w:rsidRPr="004370F6">
        <w:rPr>
          <w:rFonts w:ascii="Times New Roman" w:hAnsi="Times New Roman" w:cs="Times New Roman"/>
          <w:sz w:val="24"/>
          <w:szCs w:val="24"/>
        </w:rPr>
        <w:t xml:space="preserve">). The circular </w:t>
      </w:r>
      <w:r w:rsidR="000C0202" w:rsidRPr="004370F6">
        <w:rPr>
          <w:rFonts w:ascii="Times New Roman" w:hAnsi="Times New Roman" w:cs="Times New Roman"/>
          <w:sz w:val="24"/>
          <w:szCs w:val="24"/>
        </w:rPr>
        <w:t xml:space="preserve">provides advice on </w:t>
      </w:r>
      <w:r w:rsidR="002F5F36" w:rsidRPr="004370F6">
        <w:rPr>
          <w:rFonts w:ascii="Times New Roman" w:hAnsi="Times New Roman" w:cs="Times New Roman"/>
          <w:sz w:val="24"/>
          <w:szCs w:val="24"/>
        </w:rPr>
        <w:t xml:space="preserve">(a) </w:t>
      </w:r>
      <w:r w:rsidR="0077718A" w:rsidRPr="004370F6">
        <w:rPr>
          <w:rFonts w:ascii="Times New Roman" w:hAnsi="Times New Roman" w:cs="Times New Roman"/>
          <w:sz w:val="24"/>
          <w:szCs w:val="24"/>
        </w:rPr>
        <w:t xml:space="preserve">the </w:t>
      </w:r>
      <w:r w:rsidR="00A37292" w:rsidRPr="004370F6">
        <w:rPr>
          <w:rFonts w:ascii="Times New Roman" w:hAnsi="Times New Roman" w:cs="Times New Roman"/>
          <w:sz w:val="24"/>
          <w:szCs w:val="24"/>
        </w:rPr>
        <w:t xml:space="preserve">steps </w:t>
      </w:r>
      <w:r w:rsidR="0062004B" w:rsidRPr="004370F6">
        <w:rPr>
          <w:rFonts w:ascii="Times New Roman" w:hAnsi="Times New Roman" w:cs="Times New Roman"/>
          <w:sz w:val="24"/>
          <w:szCs w:val="24"/>
        </w:rPr>
        <w:t xml:space="preserve">to be </w:t>
      </w:r>
      <w:r w:rsidR="003E707B" w:rsidRPr="004370F6">
        <w:rPr>
          <w:rFonts w:ascii="Times New Roman" w:hAnsi="Times New Roman" w:cs="Times New Roman"/>
          <w:sz w:val="24"/>
          <w:szCs w:val="24"/>
        </w:rPr>
        <w:t xml:space="preserve">now </w:t>
      </w:r>
      <w:r w:rsidR="0062004B" w:rsidRPr="004370F6">
        <w:rPr>
          <w:rFonts w:ascii="Times New Roman" w:hAnsi="Times New Roman" w:cs="Times New Roman"/>
          <w:sz w:val="24"/>
          <w:szCs w:val="24"/>
        </w:rPr>
        <w:t xml:space="preserve">taken by registered teachers </w:t>
      </w:r>
      <w:r w:rsidR="003E707B" w:rsidRPr="004370F6">
        <w:rPr>
          <w:rFonts w:ascii="Times New Roman" w:hAnsi="Times New Roman" w:cs="Times New Roman"/>
          <w:sz w:val="24"/>
          <w:szCs w:val="24"/>
        </w:rPr>
        <w:t>who intend to seek new employment</w:t>
      </w:r>
      <w:r w:rsidR="00727321" w:rsidRPr="004370F6">
        <w:rPr>
          <w:rFonts w:ascii="Times New Roman" w:hAnsi="Times New Roman" w:cs="Times New Roman"/>
          <w:sz w:val="24"/>
          <w:szCs w:val="24"/>
        </w:rPr>
        <w:t xml:space="preserve"> in a new school</w:t>
      </w:r>
      <w:r w:rsidR="003E707B" w:rsidRPr="004370F6">
        <w:rPr>
          <w:rFonts w:ascii="Times New Roman" w:hAnsi="Times New Roman" w:cs="Times New Roman"/>
          <w:sz w:val="24"/>
          <w:szCs w:val="24"/>
        </w:rPr>
        <w:t xml:space="preserve"> immediately after the commence</w:t>
      </w:r>
      <w:r w:rsidR="003E707B" w:rsidRPr="004370F6">
        <w:rPr>
          <w:rFonts w:ascii="Times New Roman" w:hAnsi="Times New Roman" w:cs="Times New Roman"/>
          <w:sz w:val="24"/>
          <w:szCs w:val="24"/>
        </w:rPr>
        <w:lastRenderedPageBreak/>
        <w:t xml:space="preserve">ment of the Vetting Act </w:t>
      </w:r>
      <w:r w:rsidR="0062004B" w:rsidRPr="004370F6">
        <w:rPr>
          <w:rFonts w:ascii="Times New Roman" w:hAnsi="Times New Roman" w:cs="Times New Roman"/>
          <w:sz w:val="24"/>
          <w:szCs w:val="24"/>
        </w:rPr>
        <w:t xml:space="preserve">and </w:t>
      </w:r>
      <w:r w:rsidR="002F5F36" w:rsidRPr="004370F6">
        <w:rPr>
          <w:rFonts w:ascii="Times New Roman" w:hAnsi="Times New Roman" w:cs="Times New Roman"/>
          <w:sz w:val="24"/>
          <w:szCs w:val="24"/>
        </w:rPr>
        <w:t xml:space="preserve">(b) </w:t>
      </w:r>
      <w:r w:rsidR="00A37292" w:rsidRPr="004370F6">
        <w:rPr>
          <w:rFonts w:ascii="Times New Roman" w:hAnsi="Times New Roman" w:cs="Times New Roman"/>
          <w:sz w:val="24"/>
          <w:szCs w:val="24"/>
        </w:rPr>
        <w:t xml:space="preserve">the advance preparations and actions to be taken by all </w:t>
      </w:r>
      <w:r w:rsidR="0062004B" w:rsidRPr="004370F6">
        <w:rPr>
          <w:rFonts w:ascii="Times New Roman" w:hAnsi="Times New Roman" w:cs="Times New Roman"/>
          <w:sz w:val="24"/>
          <w:szCs w:val="24"/>
        </w:rPr>
        <w:t xml:space="preserve">school authorities so as to facilitate, as far as possible, a smooth transition to the forthcoming statutory vetting requirements.    </w:t>
      </w:r>
    </w:p>
    <w:p w:rsidR="0077718A" w:rsidRPr="004370F6" w:rsidRDefault="0077718A" w:rsidP="0077718A">
      <w:pPr>
        <w:pStyle w:val="ListParagraph"/>
        <w:tabs>
          <w:tab w:val="left" w:pos="851"/>
        </w:tabs>
        <w:spacing w:line="240" w:lineRule="auto"/>
        <w:ind w:left="792"/>
        <w:jc w:val="both"/>
        <w:rPr>
          <w:rFonts w:ascii="Times New Roman" w:hAnsi="Times New Roman" w:cs="Times New Roman"/>
          <w:b/>
          <w:sz w:val="24"/>
          <w:szCs w:val="24"/>
        </w:rPr>
      </w:pPr>
    </w:p>
    <w:p w:rsidR="008B092A" w:rsidRPr="004370F6" w:rsidRDefault="00DF5558" w:rsidP="0077718A">
      <w:pPr>
        <w:pStyle w:val="ListParagraph"/>
        <w:tabs>
          <w:tab w:val="left" w:pos="851"/>
        </w:tabs>
        <w:spacing w:line="240" w:lineRule="auto"/>
        <w:ind w:left="792"/>
        <w:jc w:val="both"/>
        <w:rPr>
          <w:rFonts w:ascii="Times New Roman" w:hAnsi="Times New Roman" w:cs="Times New Roman"/>
          <w:b/>
          <w:sz w:val="24"/>
          <w:szCs w:val="24"/>
        </w:rPr>
      </w:pPr>
      <w:r w:rsidRPr="004370F6">
        <w:rPr>
          <w:rFonts w:ascii="Times New Roman" w:hAnsi="Times New Roman" w:cs="Times New Roman"/>
          <w:b/>
          <w:sz w:val="24"/>
          <w:szCs w:val="24"/>
        </w:rPr>
        <w:t>T</w:t>
      </w:r>
      <w:r w:rsidR="00765255" w:rsidRPr="004370F6">
        <w:rPr>
          <w:rFonts w:ascii="Times New Roman" w:hAnsi="Times New Roman" w:cs="Times New Roman"/>
          <w:b/>
          <w:sz w:val="24"/>
          <w:szCs w:val="24"/>
        </w:rPr>
        <w:t xml:space="preserve">he circular is structured as </w:t>
      </w:r>
      <w:r w:rsidR="003E71A5" w:rsidRPr="004370F6">
        <w:rPr>
          <w:rFonts w:ascii="Times New Roman" w:hAnsi="Times New Roman" w:cs="Times New Roman"/>
          <w:b/>
          <w:sz w:val="24"/>
          <w:szCs w:val="24"/>
        </w:rPr>
        <w:t>follows:</w:t>
      </w:r>
    </w:p>
    <w:sdt>
      <w:sdtPr>
        <w:rPr>
          <w:rFonts w:ascii="Times New Roman" w:hAnsi="Times New Roman" w:cs="Times New Roman"/>
          <w:sz w:val="16"/>
          <w:szCs w:val="16"/>
        </w:rPr>
        <w:id w:val="-61258927"/>
        <w:docPartObj>
          <w:docPartGallery w:val="Table of Contents"/>
          <w:docPartUnique/>
        </w:docPartObj>
      </w:sdtPr>
      <w:sdtEndPr>
        <w:rPr>
          <w:b/>
          <w:bCs/>
          <w:noProof/>
          <w:sz w:val="24"/>
          <w:szCs w:val="24"/>
        </w:rPr>
      </w:sdtEndPr>
      <w:sdtContent>
        <w:p w:rsidR="008B092A" w:rsidRPr="004370F6" w:rsidRDefault="008B092A" w:rsidP="00697650">
          <w:pPr>
            <w:pStyle w:val="ListParagraph"/>
            <w:tabs>
              <w:tab w:val="center" w:pos="4909"/>
            </w:tabs>
            <w:spacing w:line="240" w:lineRule="auto"/>
            <w:ind w:left="964"/>
            <w:jc w:val="both"/>
            <w:rPr>
              <w:sz w:val="16"/>
              <w:szCs w:val="16"/>
            </w:rPr>
          </w:pPr>
        </w:p>
        <w:p w:rsidR="000415CB" w:rsidRPr="004370F6" w:rsidRDefault="008B092A">
          <w:pPr>
            <w:pStyle w:val="TOC1"/>
            <w:tabs>
              <w:tab w:val="left" w:pos="1320"/>
            </w:tabs>
            <w:rPr>
              <w:rFonts w:asciiTheme="minorHAnsi" w:eastAsiaTheme="minorEastAsia" w:hAnsiTheme="minorHAnsi" w:cstheme="minorBidi"/>
              <w:noProof/>
              <w:sz w:val="22"/>
              <w:szCs w:val="22"/>
              <w:lang w:eastAsia="en-IE"/>
            </w:rPr>
          </w:pPr>
          <w:r w:rsidRPr="004370F6">
            <w:fldChar w:fldCharType="begin"/>
          </w:r>
          <w:r w:rsidRPr="004370F6">
            <w:instrText xml:space="preserve"> TOC \o "1-3" \n \h \z \u </w:instrText>
          </w:r>
          <w:r w:rsidRPr="004370F6">
            <w:fldChar w:fldCharType="separate"/>
          </w:r>
          <w:hyperlink w:anchor="_Toc412553137" w:history="1">
            <w:r w:rsidR="000415CB" w:rsidRPr="004370F6">
              <w:rPr>
                <w:rStyle w:val="Hyperlink"/>
                <w:rFonts w:eastAsia="Times New Roman"/>
                <w:b/>
                <w:noProof/>
                <w:color w:val="auto"/>
                <w:lang w:eastAsia="en-GB"/>
              </w:rPr>
              <w:t>1.</w:t>
            </w:r>
            <w:r w:rsidR="000415CB" w:rsidRPr="004370F6">
              <w:rPr>
                <w:rFonts w:asciiTheme="minorHAnsi" w:eastAsiaTheme="minorEastAsia" w:hAnsiTheme="minorHAnsi" w:cstheme="minorBidi"/>
                <w:noProof/>
                <w:sz w:val="22"/>
                <w:szCs w:val="22"/>
                <w:lang w:eastAsia="en-IE"/>
              </w:rPr>
              <w:tab/>
            </w:r>
            <w:r w:rsidR="000415CB" w:rsidRPr="004370F6">
              <w:rPr>
                <w:rStyle w:val="Hyperlink"/>
                <w:rFonts w:eastAsia="Times New Roman"/>
                <w:b/>
                <w:noProof/>
                <w:color w:val="auto"/>
                <w:lang w:eastAsia="en-GB"/>
              </w:rPr>
              <w:t>Purpose of this circular</w:t>
            </w:r>
          </w:hyperlink>
        </w:p>
        <w:p w:rsidR="000415CB" w:rsidRPr="004370F6" w:rsidRDefault="00474455">
          <w:pPr>
            <w:pStyle w:val="TOC1"/>
            <w:tabs>
              <w:tab w:val="left" w:pos="1320"/>
            </w:tabs>
            <w:rPr>
              <w:rFonts w:asciiTheme="minorHAnsi" w:eastAsiaTheme="minorEastAsia" w:hAnsiTheme="minorHAnsi" w:cstheme="minorBidi"/>
              <w:noProof/>
              <w:sz w:val="22"/>
              <w:szCs w:val="22"/>
              <w:lang w:eastAsia="en-IE"/>
            </w:rPr>
          </w:pPr>
          <w:hyperlink w:anchor="_Toc412553138" w:history="1">
            <w:r w:rsidR="000415CB" w:rsidRPr="004370F6">
              <w:rPr>
                <w:rStyle w:val="Hyperlink"/>
                <w:rFonts w:eastAsia="Times New Roman"/>
                <w:b/>
                <w:noProof/>
                <w:color w:val="auto"/>
                <w:lang w:eastAsia="en-GB"/>
              </w:rPr>
              <w:t>2.</w:t>
            </w:r>
            <w:r w:rsidR="000415CB" w:rsidRPr="004370F6">
              <w:rPr>
                <w:rFonts w:asciiTheme="minorHAnsi" w:eastAsiaTheme="minorEastAsia" w:hAnsiTheme="minorHAnsi" w:cstheme="minorBidi"/>
                <w:noProof/>
                <w:sz w:val="22"/>
                <w:szCs w:val="22"/>
                <w:lang w:eastAsia="en-IE"/>
              </w:rPr>
              <w:tab/>
            </w:r>
            <w:r w:rsidR="000415CB" w:rsidRPr="004370F6">
              <w:rPr>
                <w:rStyle w:val="Hyperlink"/>
                <w:rFonts w:eastAsia="Times New Roman"/>
                <w:b/>
                <w:noProof/>
                <w:color w:val="auto"/>
                <w:lang w:eastAsia="en-GB"/>
              </w:rPr>
              <w:t>Forthcoming statutory vetting requirements of the Vetting Act</w:t>
            </w:r>
          </w:hyperlink>
        </w:p>
        <w:p w:rsidR="000415CB" w:rsidRPr="004370F6" w:rsidRDefault="00474455">
          <w:pPr>
            <w:pStyle w:val="TOC1"/>
            <w:tabs>
              <w:tab w:val="left" w:pos="1320"/>
            </w:tabs>
            <w:rPr>
              <w:rFonts w:asciiTheme="minorHAnsi" w:eastAsiaTheme="minorEastAsia" w:hAnsiTheme="minorHAnsi" w:cstheme="minorBidi"/>
              <w:noProof/>
              <w:sz w:val="22"/>
              <w:szCs w:val="22"/>
              <w:lang w:eastAsia="en-IE"/>
            </w:rPr>
          </w:pPr>
          <w:hyperlink w:anchor="_Toc412553139" w:history="1">
            <w:r w:rsidR="000415CB" w:rsidRPr="004370F6">
              <w:rPr>
                <w:rStyle w:val="Hyperlink"/>
                <w:rFonts w:eastAsia="Times New Roman"/>
                <w:b/>
                <w:noProof/>
                <w:color w:val="auto"/>
                <w:lang w:eastAsia="en-GB"/>
              </w:rPr>
              <w:t>3.</w:t>
            </w:r>
            <w:r w:rsidR="000415CB" w:rsidRPr="004370F6">
              <w:rPr>
                <w:rFonts w:asciiTheme="minorHAnsi" w:eastAsiaTheme="minorEastAsia" w:hAnsiTheme="minorHAnsi" w:cstheme="minorBidi"/>
                <w:noProof/>
                <w:sz w:val="22"/>
                <w:szCs w:val="22"/>
                <w:lang w:eastAsia="en-IE"/>
              </w:rPr>
              <w:tab/>
            </w:r>
            <w:r w:rsidR="000415CB" w:rsidRPr="004370F6">
              <w:rPr>
                <w:rStyle w:val="Hyperlink"/>
                <w:rFonts w:eastAsia="Times New Roman"/>
                <w:b/>
                <w:noProof/>
                <w:color w:val="auto"/>
                <w:lang w:eastAsia="en-GB"/>
              </w:rPr>
              <w:t>Immediate steps for registered teachers</w:t>
            </w:r>
          </w:hyperlink>
        </w:p>
        <w:p w:rsidR="000415CB" w:rsidRPr="004370F6" w:rsidRDefault="00474455">
          <w:pPr>
            <w:pStyle w:val="TOC1"/>
            <w:tabs>
              <w:tab w:val="left" w:pos="1320"/>
            </w:tabs>
            <w:rPr>
              <w:rFonts w:asciiTheme="minorHAnsi" w:eastAsiaTheme="minorEastAsia" w:hAnsiTheme="minorHAnsi" w:cstheme="minorBidi"/>
              <w:noProof/>
              <w:sz w:val="22"/>
              <w:szCs w:val="22"/>
              <w:lang w:eastAsia="en-IE"/>
            </w:rPr>
          </w:pPr>
          <w:hyperlink w:anchor="_Toc412553140" w:history="1">
            <w:r w:rsidR="000415CB" w:rsidRPr="004370F6">
              <w:rPr>
                <w:rStyle w:val="Hyperlink"/>
                <w:rFonts w:eastAsia="Times New Roman"/>
                <w:b/>
                <w:noProof/>
                <w:color w:val="auto"/>
                <w:lang w:eastAsia="en-GB"/>
              </w:rPr>
              <w:t>4.</w:t>
            </w:r>
            <w:r w:rsidR="000415CB" w:rsidRPr="004370F6">
              <w:rPr>
                <w:rFonts w:asciiTheme="minorHAnsi" w:eastAsiaTheme="minorEastAsia" w:hAnsiTheme="minorHAnsi" w:cstheme="minorBidi"/>
                <w:noProof/>
                <w:sz w:val="22"/>
                <w:szCs w:val="22"/>
                <w:lang w:eastAsia="en-IE"/>
              </w:rPr>
              <w:tab/>
            </w:r>
            <w:r w:rsidR="000415CB" w:rsidRPr="004370F6">
              <w:rPr>
                <w:rStyle w:val="Hyperlink"/>
                <w:rFonts w:eastAsia="Times New Roman"/>
                <w:b/>
                <w:noProof/>
                <w:color w:val="auto"/>
                <w:lang w:eastAsia="en-GB"/>
              </w:rPr>
              <w:t>Advance preparations and actions to be taken by all school authorities</w:t>
            </w:r>
          </w:hyperlink>
        </w:p>
        <w:p w:rsidR="000415CB" w:rsidRPr="004370F6" w:rsidRDefault="00474455">
          <w:pPr>
            <w:pStyle w:val="TOC1"/>
            <w:tabs>
              <w:tab w:val="left" w:pos="1320"/>
            </w:tabs>
            <w:rPr>
              <w:rFonts w:asciiTheme="minorHAnsi" w:eastAsiaTheme="minorEastAsia" w:hAnsiTheme="minorHAnsi" w:cstheme="minorBidi"/>
              <w:noProof/>
              <w:sz w:val="22"/>
              <w:szCs w:val="22"/>
              <w:lang w:eastAsia="en-IE"/>
            </w:rPr>
          </w:pPr>
          <w:hyperlink w:anchor="_Toc412553141" w:history="1">
            <w:r w:rsidR="000415CB" w:rsidRPr="004370F6">
              <w:rPr>
                <w:rStyle w:val="Hyperlink"/>
                <w:rFonts w:eastAsia="Times New Roman"/>
                <w:b/>
                <w:noProof/>
                <w:color w:val="auto"/>
                <w:lang w:eastAsia="en-GB"/>
              </w:rPr>
              <w:t>5.</w:t>
            </w:r>
            <w:r w:rsidR="000415CB" w:rsidRPr="004370F6">
              <w:rPr>
                <w:rFonts w:asciiTheme="minorHAnsi" w:eastAsiaTheme="minorEastAsia" w:hAnsiTheme="minorHAnsi" w:cstheme="minorBidi"/>
                <w:noProof/>
                <w:sz w:val="22"/>
                <w:szCs w:val="22"/>
                <w:lang w:eastAsia="en-IE"/>
              </w:rPr>
              <w:tab/>
            </w:r>
            <w:r w:rsidR="000415CB" w:rsidRPr="004370F6">
              <w:rPr>
                <w:rStyle w:val="Hyperlink"/>
                <w:rFonts w:eastAsia="Times New Roman"/>
                <w:b/>
                <w:noProof/>
                <w:color w:val="auto"/>
                <w:lang w:eastAsia="en-GB"/>
              </w:rPr>
              <w:t>Ongoing communication and further updates</w:t>
            </w:r>
          </w:hyperlink>
        </w:p>
        <w:p w:rsidR="000415CB" w:rsidRPr="004370F6" w:rsidRDefault="00474455">
          <w:pPr>
            <w:pStyle w:val="TOC1"/>
            <w:tabs>
              <w:tab w:val="left" w:pos="1320"/>
            </w:tabs>
            <w:rPr>
              <w:rFonts w:asciiTheme="minorHAnsi" w:eastAsiaTheme="minorEastAsia" w:hAnsiTheme="minorHAnsi" w:cstheme="minorBidi"/>
              <w:noProof/>
              <w:sz w:val="22"/>
              <w:szCs w:val="22"/>
              <w:lang w:eastAsia="en-IE"/>
            </w:rPr>
          </w:pPr>
          <w:hyperlink w:anchor="_Toc412553143" w:history="1">
            <w:r w:rsidR="000415CB" w:rsidRPr="004370F6">
              <w:rPr>
                <w:rStyle w:val="Hyperlink"/>
                <w:rFonts w:eastAsia="Times New Roman"/>
                <w:b/>
                <w:noProof/>
                <w:color w:val="auto"/>
                <w:lang w:eastAsia="en-GB"/>
              </w:rPr>
              <w:t>6.</w:t>
            </w:r>
            <w:r w:rsidR="000415CB" w:rsidRPr="004370F6">
              <w:rPr>
                <w:rFonts w:asciiTheme="minorHAnsi" w:eastAsiaTheme="minorEastAsia" w:hAnsiTheme="minorHAnsi" w:cstheme="minorBidi"/>
                <w:noProof/>
                <w:sz w:val="22"/>
                <w:szCs w:val="22"/>
                <w:lang w:eastAsia="en-IE"/>
              </w:rPr>
              <w:tab/>
            </w:r>
            <w:r w:rsidR="000415CB" w:rsidRPr="004370F6">
              <w:rPr>
                <w:rStyle w:val="Hyperlink"/>
                <w:rFonts w:eastAsia="Times New Roman"/>
                <w:b/>
                <w:noProof/>
                <w:color w:val="auto"/>
                <w:lang w:eastAsia="en-GB"/>
              </w:rPr>
              <w:t>FAQs and other queries</w:t>
            </w:r>
          </w:hyperlink>
        </w:p>
        <w:p w:rsidR="008B092A" w:rsidRPr="004370F6" w:rsidRDefault="008B092A" w:rsidP="006C74F4">
          <w:pPr>
            <w:pStyle w:val="TOC1"/>
          </w:pPr>
          <w:r w:rsidRPr="004370F6">
            <w:fldChar w:fldCharType="end"/>
          </w:r>
        </w:p>
      </w:sdtContent>
    </w:sdt>
    <w:p w:rsidR="002256F7" w:rsidRPr="004370F6" w:rsidRDefault="002256F7" w:rsidP="002256F7">
      <w:pPr>
        <w:pStyle w:val="ListParagraph"/>
        <w:spacing w:after="0" w:line="276" w:lineRule="auto"/>
        <w:ind w:right="1080"/>
        <w:jc w:val="both"/>
        <w:outlineLvl w:val="0"/>
        <w:rPr>
          <w:rFonts w:ascii="Times New Roman" w:eastAsia="Times New Roman" w:hAnsi="Times New Roman" w:cs="Times New Roman"/>
          <w:b/>
          <w:sz w:val="24"/>
          <w:szCs w:val="24"/>
          <w:lang w:eastAsia="en-GB"/>
        </w:rPr>
      </w:pPr>
    </w:p>
    <w:p w:rsidR="0087587E" w:rsidRPr="00B20FE2" w:rsidRDefault="0087587E" w:rsidP="00562C7F">
      <w:pPr>
        <w:pStyle w:val="ListParagraph"/>
        <w:numPr>
          <w:ilvl w:val="0"/>
          <w:numId w:val="1"/>
        </w:numPr>
        <w:spacing w:after="0" w:line="276" w:lineRule="auto"/>
        <w:ind w:right="1080"/>
        <w:jc w:val="both"/>
        <w:outlineLvl w:val="0"/>
        <w:rPr>
          <w:rFonts w:ascii="Times New Roman" w:eastAsia="Times New Roman" w:hAnsi="Times New Roman" w:cs="Times New Roman"/>
          <w:b/>
          <w:sz w:val="26"/>
          <w:szCs w:val="26"/>
          <w:lang w:eastAsia="en-GB"/>
        </w:rPr>
      </w:pPr>
      <w:bookmarkStart w:id="2" w:name="_Toc412553138"/>
      <w:r w:rsidRPr="00B20FE2">
        <w:rPr>
          <w:rFonts w:ascii="Times New Roman" w:eastAsia="Times New Roman" w:hAnsi="Times New Roman" w:cs="Times New Roman"/>
          <w:b/>
          <w:sz w:val="26"/>
          <w:szCs w:val="26"/>
          <w:lang w:eastAsia="en-GB"/>
        </w:rPr>
        <w:t xml:space="preserve">Forthcoming statutory vetting requirements </w:t>
      </w:r>
      <w:r w:rsidR="002B4AB1" w:rsidRPr="00B20FE2">
        <w:rPr>
          <w:rFonts w:ascii="Times New Roman" w:eastAsia="Times New Roman" w:hAnsi="Times New Roman" w:cs="Times New Roman"/>
          <w:b/>
          <w:sz w:val="26"/>
          <w:szCs w:val="26"/>
          <w:lang w:eastAsia="en-GB"/>
        </w:rPr>
        <w:t>of the Vetting Act</w:t>
      </w:r>
      <w:bookmarkEnd w:id="2"/>
    </w:p>
    <w:p w:rsidR="006B5FF5" w:rsidRPr="004370F6" w:rsidRDefault="006B5FF5" w:rsidP="006B5FF5">
      <w:pPr>
        <w:spacing w:after="0" w:line="276" w:lineRule="auto"/>
        <w:ind w:right="1080"/>
        <w:jc w:val="both"/>
        <w:outlineLvl w:val="0"/>
        <w:rPr>
          <w:rFonts w:ascii="Times New Roman" w:eastAsia="Times New Roman" w:hAnsi="Times New Roman" w:cs="Times New Roman"/>
          <w:b/>
          <w:sz w:val="24"/>
          <w:szCs w:val="24"/>
          <w:lang w:eastAsia="en-GB"/>
        </w:rPr>
      </w:pPr>
    </w:p>
    <w:p w:rsidR="00BE1558" w:rsidRPr="004370F6" w:rsidRDefault="003F2312" w:rsidP="00562C7F">
      <w:pPr>
        <w:pStyle w:val="ListParagraph"/>
        <w:numPr>
          <w:ilvl w:val="0"/>
          <w:numId w:val="3"/>
        </w:numPr>
        <w:spacing w:line="276" w:lineRule="auto"/>
        <w:jc w:val="both"/>
        <w:rPr>
          <w:rFonts w:ascii="Times New Roman" w:hAnsi="Times New Roman" w:cs="Times New Roman"/>
          <w:sz w:val="24"/>
          <w:szCs w:val="24"/>
        </w:rPr>
      </w:pPr>
      <w:r w:rsidRPr="004370F6">
        <w:rPr>
          <w:rFonts w:ascii="Times New Roman" w:hAnsi="Times New Roman" w:cs="Times New Roman"/>
          <w:sz w:val="24"/>
          <w:szCs w:val="24"/>
        </w:rPr>
        <w:t>T</w:t>
      </w:r>
      <w:r w:rsidR="006B5FF5" w:rsidRPr="004370F6">
        <w:rPr>
          <w:rFonts w:ascii="Times New Roman" w:hAnsi="Times New Roman" w:cs="Times New Roman"/>
          <w:sz w:val="24"/>
          <w:szCs w:val="24"/>
        </w:rPr>
        <w:t xml:space="preserve">he </w:t>
      </w:r>
      <w:r w:rsidRPr="004370F6">
        <w:rPr>
          <w:rFonts w:ascii="Times New Roman" w:hAnsi="Times New Roman" w:cs="Times New Roman"/>
          <w:sz w:val="24"/>
          <w:szCs w:val="24"/>
        </w:rPr>
        <w:t xml:space="preserve">requirement </w:t>
      </w:r>
      <w:r w:rsidR="006B5FF5" w:rsidRPr="004370F6">
        <w:rPr>
          <w:rFonts w:ascii="Times New Roman" w:hAnsi="Times New Roman" w:cs="Times New Roman"/>
          <w:sz w:val="24"/>
          <w:szCs w:val="24"/>
        </w:rPr>
        <w:t xml:space="preserve">that </w:t>
      </w:r>
      <w:r w:rsidR="004E21D1" w:rsidRPr="004370F6">
        <w:rPr>
          <w:rFonts w:ascii="Times New Roman" w:hAnsi="Times New Roman" w:cs="Times New Roman"/>
          <w:sz w:val="24"/>
          <w:szCs w:val="24"/>
        </w:rPr>
        <w:t xml:space="preserve">persons </w:t>
      </w:r>
      <w:r w:rsidR="00782EAE" w:rsidRPr="004370F6">
        <w:rPr>
          <w:rFonts w:ascii="Times New Roman" w:hAnsi="Times New Roman" w:cs="Times New Roman"/>
          <w:sz w:val="24"/>
          <w:szCs w:val="24"/>
        </w:rPr>
        <w:t xml:space="preserve">commencing employment </w:t>
      </w:r>
      <w:r w:rsidR="004E21D1" w:rsidRPr="004370F6">
        <w:rPr>
          <w:rFonts w:ascii="Times New Roman" w:hAnsi="Times New Roman" w:cs="Times New Roman"/>
          <w:sz w:val="24"/>
          <w:szCs w:val="24"/>
        </w:rPr>
        <w:t xml:space="preserve">in a school </w:t>
      </w:r>
      <w:r w:rsidR="006B5FF5" w:rsidRPr="004370F6">
        <w:rPr>
          <w:rFonts w:ascii="Times New Roman" w:hAnsi="Times New Roman" w:cs="Times New Roman"/>
          <w:sz w:val="24"/>
          <w:szCs w:val="24"/>
        </w:rPr>
        <w:t>must be Garda vetted</w:t>
      </w:r>
      <w:r w:rsidRPr="004370F6">
        <w:rPr>
          <w:rFonts w:ascii="Times New Roman" w:hAnsi="Times New Roman" w:cs="Times New Roman"/>
          <w:sz w:val="24"/>
          <w:szCs w:val="24"/>
        </w:rPr>
        <w:t xml:space="preserve"> currently operates on a non-statutory basis</w:t>
      </w:r>
      <w:r w:rsidR="001138E7" w:rsidRPr="004370F6">
        <w:rPr>
          <w:rFonts w:ascii="Times New Roman" w:hAnsi="Times New Roman" w:cs="Times New Roman"/>
          <w:sz w:val="24"/>
          <w:szCs w:val="24"/>
        </w:rPr>
        <w:t>.</w:t>
      </w:r>
      <w:r w:rsidR="006B5FF5" w:rsidRPr="004370F6">
        <w:rPr>
          <w:rFonts w:ascii="Times New Roman" w:hAnsi="Times New Roman" w:cs="Times New Roman"/>
          <w:sz w:val="24"/>
          <w:szCs w:val="24"/>
        </w:rPr>
        <w:t xml:space="preserve"> </w:t>
      </w:r>
      <w:r w:rsidR="00CE1E88" w:rsidRPr="004370F6">
        <w:rPr>
          <w:rFonts w:ascii="Times New Roman" w:hAnsi="Times New Roman" w:cs="Times New Roman"/>
          <w:sz w:val="24"/>
          <w:szCs w:val="24"/>
        </w:rPr>
        <w:t>The</w:t>
      </w:r>
      <w:r w:rsidR="003E707B" w:rsidRPr="004370F6">
        <w:rPr>
          <w:rFonts w:ascii="Times New Roman" w:hAnsi="Times New Roman" w:cs="Times New Roman"/>
          <w:sz w:val="24"/>
          <w:szCs w:val="24"/>
        </w:rPr>
        <w:t xml:space="preserve"> </w:t>
      </w:r>
      <w:r w:rsidR="00CE1E88" w:rsidRPr="004370F6">
        <w:rPr>
          <w:rFonts w:ascii="Times New Roman" w:hAnsi="Times New Roman" w:cs="Times New Roman"/>
          <w:sz w:val="24"/>
          <w:szCs w:val="24"/>
        </w:rPr>
        <w:t xml:space="preserve">Vetting Act </w:t>
      </w:r>
      <w:r w:rsidR="006B5FF5" w:rsidRPr="004370F6">
        <w:rPr>
          <w:rFonts w:ascii="Times New Roman" w:hAnsi="Times New Roman" w:cs="Times New Roman"/>
          <w:sz w:val="24"/>
          <w:szCs w:val="24"/>
        </w:rPr>
        <w:t xml:space="preserve">will </w:t>
      </w:r>
      <w:r w:rsidR="002B4AB1" w:rsidRPr="004370F6">
        <w:rPr>
          <w:rFonts w:ascii="Times New Roman" w:hAnsi="Times New Roman" w:cs="Times New Roman"/>
          <w:sz w:val="24"/>
          <w:szCs w:val="24"/>
        </w:rPr>
        <w:t xml:space="preserve">put in </w:t>
      </w:r>
      <w:r w:rsidR="006B5FF5" w:rsidRPr="004370F6">
        <w:rPr>
          <w:rFonts w:ascii="Times New Roman" w:hAnsi="Times New Roman" w:cs="Times New Roman"/>
          <w:sz w:val="24"/>
          <w:szCs w:val="24"/>
        </w:rPr>
        <w:t xml:space="preserve">place statutory </w:t>
      </w:r>
      <w:r w:rsidR="002B4AB1" w:rsidRPr="004370F6">
        <w:rPr>
          <w:rFonts w:ascii="Times New Roman" w:hAnsi="Times New Roman" w:cs="Times New Roman"/>
          <w:sz w:val="24"/>
          <w:szCs w:val="24"/>
        </w:rPr>
        <w:t xml:space="preserve">vetting </w:t>
      </w:r>
      <w:r w:rsidR="00782EAE" w:rsidRPr="004370F6">
        <w:rPr>
          <w:rFonts w:ascii="Times New Roman" w:hAnsi="Times New Roman" w:cs="Times New Roman"/>
          <w:sz w:val="24"/>
          <w:szCs w:val="24"/>
        </w:rPr>
        <w:t>requirements</w:t>
      </w:r>
      <w:r w:rsidR="006B5FF5" w:rsidRPr="004370F6">
        <w:rPr>
          <w:rFonts w:ascii="Times New Roman" w:hAnsi="Times New Roman" w:cs="Times New Roman"/>
          <w:sz w:val="24"/>
          <w:szCs w:val="24"/>
        </w:rPr>
        <w:t>.</w:t>
      </w:r>
      <w:r w:rsidRPr="004370F6">
        <w:rPr>
          <w:rFonts w:ascii="Times New Roman" w:hAnsi="Times New Roman" w:cs="Times New Roman"/>
          <w:sz w:val="24"/>
          <w:szCs w:val="24"/>
        </w:rPr>
        <w:t xml:space="preserve"> </w:t>
      </w:r>
      <w:r w:rsidR="006B5FF5" w:rsidRPr="004370F6">
        <w:rPr>
          <w:rFonts w:ascii="Times New Roman" w:hAnsi="Times New Roman" w:cs="Times New Roman"/>
          <w:sz w:val="24"/>
          <w:szCs w:val="24"/>
        </w:rPr>
        <w:t>However</w:t>
      </w:r>
      <w:r w:rsidR="003A0633">
        <w:rPr>
          <w:rFonts w:ascii="Times New Roman" w:hAnsi="Times New Roman" w:cs="Times New Roman"/>
          <w:sz w:val="24"/>
          <w:szCs w:val="24"/>
        </w:rPr>
        <w:t>,</w:t>
      </w:r>
      <w:r w:rsidR="006B5FF5" w:rsidRPr="004370F6">
        <w:rPr>
          <w:rFonts w:ascii="Times New Roman" w:hAnsi="Times New Roman" w:cs="Times New Roman"/>
          <w:sz w:val="24"/>
          <w:szCs w:val="24"/>
        </w:rPr>
        <w:t xml:space="preserve"> that Act has not yet been commenced.</w:t>
      </w:r>
    </w:p>
    <w:p w:rsidR="00BE1558" w:rsidRPr="004370F6" w:rsidRDefault="00BE1558" w:rsidP="00BE1558">
      <w:pPr>
        <w:pStyle w:val="ListParagraph"/>
        <w:spacing w:line="276" w:lineRule="auto"/>
        <w:jc w:val="both"/>
        <w:rPr>
          <w:rFonts w:ascii="Times New Roman" w:hAnsi="Times New Roman" w:cs="Times New Roman"/>
          <w:sz w:val="24"/>
          <w:szCs w:val="24"/>
        </w:rPr>
      </w:pPr>
    </w:p>
    <w:p w:rsidR="00BE1558" w:rsidRPr="004370F6" w:rsidRDefault="006B5FF5" w:rsidP="00562C7F">
      <w:pPr>
        <w:pStyle w:val="ListParagraph"/>
        <w:numPr>
          <w:ilvl w:val="0"/>
          <w:numId w:val="3"/>
        </w:numPr>
        <w:spacing w:line="276" w:lineRule="auto"/>
        <w:jc w:val="both"/>
        <w:rPr>
          <w:rFonts w:ascii="Times New Roman" w:hAnsi="Times New Roman" w:cs="Times New Roman"/>
          <w:sz w:val="24"/>
          <w:szCs w:val="24"/>
        </w:rPr>
      </w:pPr>
      <w:r w:rsidRPr="004370F6">
        <w:rPr>
          <w:rFonts w:ascii="Times New Roman" w:hAnsi="Times New Roman" w:cs="Times New Roman"/>
          <w:sz w:val="24"/>
          <w:szCs w:val="24"/>
        </w:rPr>
        <w:t xml:space="preserve">A 2013 UK Court of Appeal judgment necessitated a review of the disclosure provisions in both the </w:t>
      </w:r>
      <w:r w:rsidR="00CE1E88" w:rsidRPr="004370F6">
        <w:rPr>
          <w:rFonts w:ascii="Times New Roman" w:hAnsi="Times New Roman" w:cs="Times New Roman"/>
          <w:sz w:val="24"/>
          <w:szCs w:val="24"/>
        </w:rPr>
        <w:t xml:space="preserve">Vetting Act </w:t>
      </w:r>
      <w:r w:rsidRPr="004370F6">
        <w:rPr>
          <w:rFonts w:ascii="Times New Roman" w:hAnsi="Times New Roman" w:cs="Times New Roman"/>
          <w:sz w:val="24"/>
          <w:szCs w:val="24"/>
        </w:rPr>
        <w:t>and the Spent Convictions Bill 2014.  That review has been completed and amendments to the Vetting Act and consequential amendments to the Spent Convictions Bill are currently being drafted.</w:t>
      </w:r>
      <w:r w:rsidR="00FF16EC" w:rsidRPr="004370F6">
        <w:rPr>
          <w:rFonts w:ascii="Times New Roman" w:hAnsi="Times New Roman" w:cs="Times New Roman"/>
          <w:sz w:val="24"/>
          <w:szCs w:val="24"/>
        </w:rPr>
        <w:t xml:space="preserve"> </w:t>
      </w:r>
    </w:p>
    <w:p w:rsidR="00BE1558" w:rsidRPr="004370F6" w:rsidRDefault="00BE1558" w:rsidP="00BE1558">
      <w:pPr>
        <w:pStyle w:val="ListParagraph"/>
        <w:rPr>
          <w:rFonts w:ascii="Times New Roman" w:hAnsi="Times New Roman" w:cs="Times New Roman"/>
          <w:sz w:val="24"/>
          <w:szCs w:val="24"/>
        </w:rPr>
      </w:pPr>
    </w:p>
    <w:p w:rsidR="00BE1558" w:rsidRPr="004370F6" w:rsidRDefault="006B5FF5" w:rsidP="00562C7F">
      <w:pPr>
        <w:pStyle w:val="ListParagraph"/>
        <w:numPr>
          <w:ilvl w:val="0"/>
          <w:numId w:val="3"/>
        </w:numPr>
        <w:spacing w:line="276" w:lineRule="auto"/>
        <w:jc w:val="both"/>
        <w:rPr>
          <w:rFonts w:ascii="Times New Roman" w:hAnsi="Times New Roman" w:cs="Times New Roman"/>
          <w:sz w:val="24"/>
          <w:szCs w:val="24"/>
        </w:rPr>
      </w:pPr>
      <w:r w:rsidRPr="004370F6">
        <w:rPr>
          <w:rFonts w:ascii="Times New Roman" w:hAnsi="Times New Roman" w:cs="Times New Roman"/>
          <w:sz w:val="24"/>
          <w:szCs w:val="24"/>
        </w:rPr>
        <w:t>Pending the</w:t>
      </w:r>
      <w:r w:rsidR="002C693E" w:rsidRPr="004370F6">
        <w:rPr>
          <w:rFonts w:ascii="Times New Roman" w:hAnsi="Times New Roman" w:cs="Times New Roman"/>
          <w:sz w:val="24"/>
          <w:szCs w:val="24"/>
        </w:rPr>
        <w:t xml:space="preserve"> amendment of the </w:t>
      </w:r>
      <w:r w:rsidR="00CE1E88" w:rsidRPr="004370F6">
        <w:rPr>
          <w:rFonts w:ascii="Times New Roman" w:hAnsi="Times New Roman" w:cs="Times New Roman"/>
          <w:sz w:val="24"/>
          <w:szCs w:val="24"/>
        </w:rPr>
        <w:t>Vetting</w:t>
      </w:r>
      <w:r w:rsidR="002C693E" w:rsidRPr="004370F6">
        <w:rPr>
          <w:rFonts w:ascii="Times New Roman" w:hAnsi="Times New Roman" w:cs="Times New Roman"/>
          <w:sz w:val="24"/>
          <w:szCs w:val="24"/>
        </w:rPr>
        <w:t xml:space="preserve"> Act, an a</w:t>
      </w:r>
      <w:r w:rsidRPr="004370F6">
        <w:rPr>
          <w:rFonts w:ascii="Times New Roman" w:hAnsi="Times New Roman" w:cs="Times New Roman"/>
          <w:sz w:val="24"/>
          <w:szCs w:val="24"/>
        </w:rPr>
        <w:t xml:space="preserve">dministrative </w:t>
      </w:r>
      <w:r w:rsidR="002C693E" w:rsidRPr="004370F6">
        <w:rPr>
          <w:rFonts w:ascii="Times New Roman" w:hAnsi="Times New Roman" w:cs="Times New Roman"/>
          <w:sz w:val="24"/>
          <w:szCs w:val="24"/>
        </w:rPr>
        <w:t>f</w:t>
      </w:r>
      <w:r w:rsidRPr="004370F6">
        <w:rPr>
          <w:rFonts w:ascii="Times New Roman" w:hAnsi="Times New Roman" w:cs="Times New Roman"/>
          <w:sz w:val="24"/>
          <w:szCs w:val="24"/>
        </w:rPr>
        <w:t xml:space="preserve">ilter for Garda Vetting </w:t>
      </w:r>
      <w:r w:rsidR="000425DD" w:rsidRPr="004370F6">
        <w:rPr>
          <w:rFonts w:ascii="Times New Roman" w:hAnsi="Times New Roman" w:cs="Times New Roman"/>
          <w:sz w:val="24"/>
          <w:szCs w:val="24"/>
        </w:rPr>
        <w:t>d</w:t>
      </w:r>
      <w:r w:rsidRPr="004370F6">
        <w:rPr>
          <w:rFonts w:ascii="Times New Roman" w:hAnsi="Times New Roman" w:cs="Times New Roman"/>
          <w:sz w:val="24"/>
          <w:szCs w:val="24"/>
        </w:rPr>
        <w:t>isclosures has been introduced, which provides that certain minor offences that are over 7 ye</w:t>
      </w:r>
      <w:r w:rsidR="00BE1558" w:rsidRPr="004370F6">
        <w:rPr>
          <w:rFonts w:ascii="Times New Roman" w:hAnsi="Times New Roman" w:cs="Times New Roman"/>
          <w:sz w:val="24"/>
          <w:szCs w:val="24"/>
        </w:rPr>
        <w:t>ars old are no longer disclosed.</w:t>
      </w:r>
    </w:p>
    <w:p w:rsidR="00BE1558" w:rsidRPr="004370F6" w:rsidRDefault="00BE1558" w:rsidP="00BE1558">
      <w:pPr>
        <w:pStyle w:val="ListParagraph"/>
        <w:spacing w:line="276" w:lineRule="auto"/>
        <w:jc w:val="both"/>
        <w:rPr>
          <w:rFonts w:ascii="Times New Roman" w:hAnsi="Times New Roman" w:cs="Times New Roman"/>
          <w:sz w:val="24"/>
          <w:szCs w:val="24"/>
        </w:rPr>
      </w:pPr>
    </w:p>
    <w:p w:rsidR="00CD4C40" w:rsidRPr="004370F6" w:rsidRDefault="00CD4C40" w:rsidP="00562C7F">
      <w:pPr>
        <w:pStyle w:val="ListParagraph"/>
        <w:numPr>
          <w:ilvl w:val="0"/>
          <w:numId w:val="3"/>
        </w:numPr>
        <w:spacing w:line="276" w:lineRule="auto"/>
        <w:jc w:val="both"/>
        <w:rPr>
          <w:rFonts w:ascii="Times New Roman" w:hAnsi="Times New Roman" w:cs="Times New Roman"/>
          <w:sz w:val="24"/>
          <w:szCs w:val="24"/>
        </w:rPr>
      </w:pPr>
      <w:r w:rsidRPr="004370F6">
        <w:rPr>
          <w:rFonts w:ascii="Times New Roman" w:hAnsi="Times New Roman" w:cs="Times New Roman"/>
          <w:sz w:val="24"/>
          <w:szCs w:val="24"/>
        </w:rPr>
        <w:t xml:space="preserve">The </w:t>
      </w:r>
      <w:r w:rsidR="00CE1E88" w:rsidRPr="004370F6">
        <w:rPr>
          <w:rFonts w:ascii="Times New Roman" w:hAnsi="Times New Roman" w:cs="Times New Roman"/>
          <w:sz w:val="24"/>
          <w:szCs w:val="24"/>
        </w:rPr>
        <w:t>Vetting Act</w:t>
      </w:r>
      <w:r w:rsidRPr="004370F6">
        <w:rPr>
          <w:rFonts w:ascii="Times New Roman" w:hAnsi="Times New Roman" w:cs="Times New Roman"/>
          <w:sz w:val="24"/>
          <w:szCs w:val="24"/>
        </w:rPr>
        <w:t xml:space="preserve"> will put in place the National Vetting Bureau (the Bureau) which will replace the Garda Central Vetting Unit (GCVU) and will</w:t>
      </w:r>
      <w:r w:rsidR="000425DD" w:rsidRPr="004370F6">
        <w:rPr>
          <w:rFonts w:ascii="Times New Roman" w:hAnsi="Times New Roman" w:cs="Times New Roman"/>
          <w:sz w:val="24"/>
          <w:szCs w:val="24"/>
        </w:rPr>
        <w:t>, once the Act is commenced,</w:t>
      </w:r>
      <w:r w:rsidRPr="004370F6">
        <w:rPr>
          <w:rFonts w:ascii="Times New Roman" w:hAnsi="Times New Roman" w:cs="Times New Roman"/>
          <w:sz w:val="24"/>
          <w:szCs w:val="24"/>
        </w:rPr>
        <w:t xml:space="preserve"> be responsible for issuing vetting disclosures under the Act’s statutory arrangements.</w:t>
      </w:r>
    </w:p>
    <w:p w:rsidR="0002150D" w:rsidRPr="004370F6" w:rsidRDefault="0002150D" w:rsidP="0002150D">
      <w:pPr>
        <w:pStyle w:val="ListParagraph"/>
        <w:spacing w:line="276" w:lineRule="auto"/>
        <w:ind w:left="794"/>
        <w:jc w:val="both"/>
        <w:rPr>
          <w:rFonts w:ascii="Times New Roman" w:hAnsi="Times New Roman" w:cs="Times New Roman"/>
          <w:sz w:val="24"/>
          <w:szCs w:val="24"/>
        </w:rPr>
      </w:pPr>
    </w:p>
    <w:p w:rsidR="0002150D" w:rsidRPr="004370F6" w:rsidRDefault="0002150D" w:rsidP="0002150D">
      <w:pPr>
        <w:pStyle w:val="ListParagraph"/>
        <w:numPr>
          <w:ilvl w:val="0"/>
          <w:numId w:val="3"/>
        </w:numPr>
        <w:spacing w:line="252" w:lineRule="auto"/>
        <w:jc w:val="both"/>
        <w:rPr>
          <w:rFonts w:ascii="Times New Roman" w:hAnsi="Times New Roman"/>
          <w:sz w:val="24"/>
          <w:szCs w:val="24"/>
          <w:lang w:val="en"/>
        </w:rPr>
      </w:pPr>
      <w:r w:rsidRPr="004370F6">
        <w:rPr>
          <w:rFonts w:ascii="Times New Roman" w:hAnsi="Times New Roman"/>
          <w:sz w:val="24"/>
          <w:szCs w:val="24"/>
          <w:lang w:val="en"/>
        </w:rPr>
        <w:t xml:space="preserve">The statutory vetting arrangements under the Vetting Act will, in addition to the existing check for criminal offences, also include a check for any relevant "soft information”. This </w:t>
      </w:r>
      <w:r w:rsidR="00000AA2">
        <w:rPr>
          <w:rFonts w:ascii="Times New Roman" w:hAnsi="Times New Roman"/>
          <w:sz w:val="24"/>
          <w:szCs w:val="24"/>
          <w:lang w:val="en"/>
        </w:rPr>
        <w:t xml:space="preserve">will be </w:t>
      </w:r>
      <w:r w:rsidRPr="004370F6">
        <w:rPr>
          <w:rFonts w:ascii="Times New Roman" w:hAnsi="Times New Roman"/>
          <w:sz w:val="24"/>
          <w:szCs w:val="24"/>
          <w:lang w:val="en"/>
        </w:rPr>
        <w:t>an important new aspect of the vetting arrangements. "Soft information" referred to as "specified information" in the Vetting Act, is information other than criminal convictions held by the Garda Síochána that leads to a bona-fide belief that a person poses a threat to children or vulnerable persons.</w:t>
      </w:r>
    </w:p>
    <w:p w:rsidR="00CD4C40" w:rsidRPr="004370F6" w:rsidRDefault="00CD4C40" w:rsidP="00CD4C40">
      <w:pPr>
        <w:pStyle w:val="ListParagraph"/>
        <w:rPr>
          <w:rFonts w:ascii="Times New Roman" w:hAnsi="Times New Roman" w:cs="Times New Roman"/>
          <w:sz w:val="24"/>
          <w:szCs w:val="24"/>
        </w:rPr>
      </w:pPr>
    </w:p>
    <w:p w:rsidR="00BE1558" w:rsidRPr="004370F6" w:rsidRDefault="000425DD" w:rsidP="00562C7F">
      <w:pPr>
        <w:pStyle w:val="ListParagraph"/>
        <w:numPr>
          <w:ilvl w:val="0"/>
          <w:numId w:val="3"/>
        </w:numPr>
        <w:spacing w:line="276" w:lineRule="auto"/>
        <w:jc w:val="both"/>
        <w:rPr>
          <w:rFonts w:ascii="Times New Roman" w:hAnsi="Times New Roman" w:cs="Times New Roman"/>
          <w:sz w:val="24"/>
          <w:szCs w:val="24"/>
        </w:rPr>
      </w:pPr>
      <w:r w:rsidRPr="004370F6">
        <w:rPr>
          <w:rFonts w:ascii="Times New Roman" w:hAnsi="Times New Roman" w:cs="Times New Roman"/>
          <w:sz w:val="24"/>
          <w:szCs w:val="24"/>
        </w:rPr>
        <w:t>When</w:t>
      </w:r>
      <w:r w:rsidR="006B5FF5" w:rsidRPr="004370F6">
        <w:rPr>
          <w:rFonts w:ascii="Times New Roman" w:hAnsi="Times New Roman" w:cs="Times New Roman"/>
          <w:sz w:val="24"/>
          <w:szCs w:val="24"/>
        </w:rPr>
        <w:t xml:space="preserve"> commenced, </w:t>
      </w:r>
      <w:r w:rsidR="00916C5F" w:rsidRPr="004370F6">
        <w:rPr>
          <w:rFonts w:ascii="Times New Roman" w:hAnsi="Times New Roman" w:cs="Times New Roman"/>
          <w:sz w:val="24"/>
          <w:szCs w:val="24"/>
        </w:rPr>
        <w:t>Section 12(1) of the</w:t>
      </w:r>
      <w:r w:rsidR="006B5FF5" w:rsidRPr="004370F6">
        <w:rPr>
          <w:rFonts w:ascii="Times New Roman" w:hAnsi="Times New Roman" w:cs="Times New Roman"/>
          <w:sz w:val="24"/>
          <w:szCs w:val="24"/>
        </w:rPr>
        <w:t xml:space="preserve"> </w:t>
      </w:r>
      <w:r w:rsidR="00CE1E88" w:rsidRPr="004370F6">
        <w:rPr>
          <w:rFonts w:ascii="Times New Roman" w:hAnsi="Times New Roman" w:cs="Times New Roman"/>
          <w:sz w:val="24"/>
          <w:szCs w:val="24"/>
        </w:rPr>
        <w:t>Vetting Act</w:t>
      </w:r>
      <w:r w:rsidR="006B5FF5" w:rsidRPr="004370F6">
        <w:rPr>
          <w:rFonts w:ascii="Times New Roman" w:hAnsi="Times New Roman" w:cs="Times New Roman"/>
          <w:sz w:val="24"/>
          <w:szCs w:val="24"/>
        </w:rPr>
        <w:t xml:space="preserve"> </w:t>
      </w:r>
      <w:r w:rsidR="002C693E" w:rsidRPr="004370F6">
        <w:rPr>
          <w:rFonts w:ascii="Times New Roman" w:hAnsi="Times New Roman" w:cs="Times New Roman"/>
          <w:sz w:val="24"/>
          <w:szCs w:val="24"/>
        </w:rPr>
        <w:t xml:space="preserve">will </w:t>
      </w:r>
      <w:r w:rsidR="006B5FF5" w:rsidRPr="004370F6">
        <w:rPr>
          <w:rFonts w:ascii="Times New Roman" w:hAnsi="Times New Roman" w:cs="Times New Roman"/>
          <w:sz w:val="24"/>
          <w:szCs w:val="24"/>
        </w:rPr>
        <w:t xml:space="preserve">require that the employer (i.e. school) must obtain a vetting disclosure from the Bureau before </w:t>
      </w:r>
      <w:r w:rsidR="005A7582" w:rsidRPr="004370F6">
        <w:rPr>
          <w:rFonts w:ascii="Times New Roman" w:hAnsi="Times New Roman" w:cs="Times New Roman"/>
          <w:sz w:val="24"/>
          <w:szCs w:val="24"/>
        </w:rPr>
        <w:t xml:space="preserve">commencing </w:t>
      </w:r>
      <w:r w:rsidR="006507A6" w:rsidRPr="004370F6">
        <w:rPr>
          <w:rFonts w:ascii="Times New Roman" w:hAnsi="Times New Roman" w:cs="Times New Roman"/>
          <w:sz w:val="24"/>
          <w:szCs w:val="24"/>
        </w:rPr>
        <w:t>the initial employment of a new employee</w:t>
      </w:r>
      <w:r w:rsidR="006B5FF5" w:rsidRPr="004370F6">
        <w:rPr>
          <w:rFonts w:ascii="Times New Roman" w:hAnsi="Times New Roman" w:cs="Times New Roman"/>
          <w:sz w:val="24"/>
          <w:szCs w:val="24"/>
        </w:rPr>
        <w:t xml:space="preserve">. </w:t>
      </w:r>
      <w:r w:rsidR="00916C5F" w:rsidRPr="004370F6">
        <w:rPr>
          <w:rFonts w:ascii="Times New Roman" w:hAnsi="Times New Roman" w:cs="Times New Roman"/>
          <w:sz w:val="24"/>
          <w:szCs w:val="24"/>
        </w:rPr>
        <w:t xml:space="preserve"> </w:t>
      </w:r>
      <w:r w:rsidR="00197768" w:rsidRPr="004370F6">
        <w:rPr>
          <w:rFonts w:ascii="Times New Roman" w:hAnsi="Times New Roman" w:cs="Times New Roman"/>
          <w:sz w:val="24"/>
          <w:szCs w:val="24"/>
        </w:rPr>
        <w:t xml:space="preserve">Failure </w:t>
      </w:r>
      <w:r w:rsidR="002C693E" w:rsidRPr="004370F6">
        <w:rPr>
          <w:rFonts w:ascii="Times New Roman" w:hAnsi="Times New Roman" w:cs="Times New Roman"/>
          <w:sz w:val="24"/>
          <w:szCs w:val="24"/>
        </w:rPr>
        <w:t xml:space="preserve">by an employer </w:t>
      </w:r>
      <w:r w:rsidR="00197768" w:rsidRPr="004370F6">
        <w:rPr>
          <w:rFonts w:ascii="Times New Roman" w:hAnsi="Times New Roman" w:cs="Times New Roman"/>
          <w:sz w:val="24"/>
          <w:szCs w:val="24"/>
        </w:rPr>
        <w:t xml:space="preserve">to comply with this statutory requirement will be a criminal offence. </w:t>
      </w:r>
    </w:p>
    <w:p w:rsidR="00BE1558" w:rsidRPr="004370F6" w:rsidRDefault="00BE1558" w:rsidP="00BE1558">
      <w:pPr>
        <w:pStyle w:val="ListParagraph"/>
        <w:spacing w:line="276" w:lineRule="auto"/>
        <w:jc w:val="both"/>
        <w:rPr>
          <w:rFonts w:ascii="Times New Roman" w:hAnsi="Times New Roman" w:cs="Times New Roman"/>
          <w:sz w:val="24"/>
          <w:szCs w:val="24"/>
        </w:rPr>
      </w:pPr>
    </w:p>
    <w:p w:rsidR="00BE1558" w:rsidRPr="004370F6" w:rsidRDefault="00916C5F" w:rsidP="00562C7F">
      <w:pPr>
        <w:pStyle w:val="ListParagraph"/>
        <w:numPr>
          <w:ilvl w:val="0"/>
          <w:numId w:val="3"/>
        </w:numPr>
        <w:spacing w:line="276" w:lineRule="auto"/>
        <w:jc w:val="both"/>
        <w:rPr>
          <w:rFonts w:ascii="Times New Roman" w:hAnsi="Times New Roman" w:cs="Times New Roman"/>
          <w:sz w:val="24"/>
          <w:szCs w:val="24"/>
        </w:rPr>
      </w:pPr>
      <w:r w:rsidRPr="004370F6">
        <w:rPr>
          <w:rFonts w:ascii="Times New Roman" w:hAnsi="Times New Roman" w:cs="Times New Roman"/>
          <w:sz w:val="24"/>
          <w:szCs w:val="24"/>
        </w:rPr>
        <w:t>Please note that</w:t>
      </w:r>
      <w:r w:rsidR="00FF16EC" w:rsidRPr="004370F6">
        <w:rPr>
          <w:rFonts w:ascii="Times New Roman" w:hAnsi="Times New Roman" w:cs="Times New Roman"/>
          <w:sz w:val="24"/>
          <w:szCs w:val="24"/>
        </w:rPr>
        <w:t xml:space="preserve"> </w:t>
      </w:r>
      <w:r w:rsidR="00782233" w:rsidRPr="004370F6">
        <w:rPr>
          <w:rFonts w:ascii="Times New Roman" w:hAnsi="Times New Roman" w:cs="Times New Roman"/>
          <w:sz w:val="24"/>
          <w:szCs w:val="24"/>
        </w:rPr>
        <w:t xml:space="preserve">the requirement in Section 12(1) to obtain a vetting disclosure from the Bureau </w:t>
      </w:r>
      <w:r w:rsidR="002C693E" w:rsidRPr="004370F6">
        <w:rPr>
          <w:rFonts w:ascii="Times New Roman" w:hAnsi="Times New Roman" w:cs="Times New Roman"/>
          <w:sz w:val="24"/>
          <w:szCs w:val="24"/>
        </w:rPr>
        <w:t>will</w:t>
      </w:r>
      <w:r w:rsidR="00782233" w:rsidRPr="004370F6">
        <w:rPr>
          <w:rFonts w:ascii="Times New Roman" w:hAnsi="Times New Roman" w:cs="Times New Roman"/>
          <w:sz w:val="24"/>
          <w:szCs w:val="24"/>
        </w:rPr>
        <w:t xml:space="preserve"> not apply to any employment </w:t>
      </w:r>
      <w:r w:rsidR="002C693E" w:rsidRPr="004370F6">
        <w:rPr>
          <w:rFonts w:ascii="Times New Roman" w:hAnsi="Times New Roman" w:cs="Times New Roman"/>
          <w:sz w:val="24"/>
          <w:szCs w:val="24"/>
        </w:rPr>
        <w:t xml:space="preserve">which </w:t>
      </w:r>
      <w:r w:rsidR="000D1789" w:rsidRPr="004370F6">
        <w:rPr>
          <w:rFonts w:ascii="Times New Roman" w:hAnsi="Times New Roman" w:cs="Times New Roman"/>
          <w:sz w:val="24"/>
          <w:szCs w:val="24"/>
        </w:rPr>
        <w:t xml:space="preserve">had </w:t>
      </w:r>
      <w:r w:rsidR="00782233" w:rsidRPr="004370F6">
        <w:rPr>
          <w:rFonts w:ascii="Times New Roman" w:hAnsi="Times New Roman" w:cs="Times New Roman"/>
          <w:sz w:val="24"/>
          <w:szCs w:val="24"/>
        </w:rPr>
        <w:t>commenced</w:t>
      </w:r>
      <w:r w:rsidR="00BF189A" w:rsidRPr="004370F6">
        <w:rPr>
          <w:rFonts w:ascii="Times New Roman" w:hAnsi="Times New Roman" w:cs="Times New Roman"/>
          <w:sz w:val="24"/>
          <w:szCs w:val="24"/>
        </w:rPr>
        <w:t>,</w:t>
      </w:r>
      <w:r w:rsidR="00782233" w:rsidRPr="004370F6">
        <w:rPr>
          <w:rFonts w:ascii="Times New Roman" w:hAnsi="Times New Roman" w:cs="Times New Roman"/>
          <w:sz w:val="24"/>
          <w:szCs w:val="24"/>
        </w:rPr>
        <w:t xml:space="preserve"> or was entered into</w:t>
      </w:r>
      <w:r w:rsidR="000D1789" w:rsidRPr="004370F6">
        <w:rPr>
          <w:rFonts w:ascii="Times New Roman" w:hAnsi="Times New Roman" w:cs="Times New Roman"/>
          <w:sz w:val="24"/>
          <w:szCs w:val="24"/>
        </w:rPr>
        <w:t xml:space="preserve"> </w:t>
      </w:r>
      <w:r w:rsidR="00782233" w:rsidRPr="004370F6">
        <w:rPr>
          <w:rFonts w:ascii="Times New Roman" w:hAnsi="Times New Roman" w:cs="Times New Roman"/>
          <w:sz w:val="24"/>
          <w:szCs w:val="24"/>
        </w:rPr>
        <w:t>before</w:t>
      </w:r>
      <w:r w:rsidR="00CE1E88" w:rsidRPr="004370F6">
        <w:rPr>
          <w:rFonts w:ascii="Times New Roman" w:hAnsi="Times New Roman" w:cs="Times New Roman"/>
          <w:sz w:val="24"/>
          <w:szCs w:val="24"/>
        </w:rPr>
        <w:t xml:space="preserve"> </w:t>
      </w:r>
      <w:r w:rsidR="00782233" w:rsidRPr="004370F6">
        <w:rPr>
          <w:rFonts w:ascii="Times New Roman" w:hAnsi="Times New Roman" w:cs="Times New Roman"/>
          <w:sz w:val="24"/>
          <w:szCs w:val="24"/>
        </w:rPr>
        <w:t xml:space="preserve">the commencement of the </w:t>
      </w:r>
      <w:r w:rsidR="00E70DC5" w:rsidRPr="004370F6">
        <w:rPr>
          <w:rFonts w:ascii="Times New Roman" w:hAnsi="Times New Roman" w:cs="Times New Roman"/>
          <w:sz w:val="24"/>
          <w:szCs w:val="24"/>
        </w:rPr>
        <w:t>Vetting Act</w:t>
      </w:r>
      <w:r w:rsidR="00782233" w:rsidRPr="004370F6">
        <w:rPr>
          <w:rFonts w:ascii="Times New Roman" w:hAnsi="Times New Roman" w:cs="Times New Roman"/>
          <w:sz w:val="24"/>
          <w:szCs w:val="24"/>
        </w:rPr>
        <w:t xml:space="preserve">. </w:t>
      </w:r>
      <w:r w:rsidR="00CD4C40" w:rsidRPr="004370F6">
        <w:rPr>
          <w:rFonts w:ascii="Times New Roman" w:hAnsi="Times New Roman" w:cs="Times New Roman"/>
          <w:sz w:val="24"/>
          <w:szCs w:val="24"/>
        </w:rPr>
        <w:t xml:space="preserve">Teachers who are </w:t>
      </w:r>
      <w:r w:rsidR="00FF16EC" w:rsidRPr="004370F6">
        <w:rPr>
          <w:rFonts w:ascii="Times New Roman" w:hAnsi="Times New Roman" w:cs="Times New Roman"/>
          <w:sz w:val="24"/>
          <w:szCs w:val="24"/>
        </w:rPr>
        <w:t xml:space="preserve">employed </w:t>
      </w:r>
      <w:r w:rsidR="00CE1E88" w:rsidRPr="004370F6">
        <w:rPr>
          <w:rFonts w:ascii="Times New Roman" w:hAnsi="Times New Roman" w:cs="Times New Roman"/>
          <w:sz w:val="24"/>
          <w:szCs w:val="24"/>
        </w:rPr>
        <w:t>by</w:t>
      </w:r>
      <w:r w:rsidR="00197768" w:rsidRPr="004370F6">
        <w:rPr>
          <w:rFonts w:ascii="Times New Roman" w:hAnsi="Times New Roman" w:cs="Times New Roman"/>
          <w:sz w:val="24"/>
          <w:szCs w:val="24"/>
        </w:rPr>
        <w:t xml:space="preserve"> a school </w:t>
      </w:r>
      <w:r w:rsidR="008D4BF5" w:rsidRPr="004370F6">
        <w:rPr>
          <w:rFonts w:ascii="Times New Roman" w:hAnsi="Times New Roman" w:cs="Times New Roman"/>
          <w:sz w:val="24"/>
          <w:szCs w:val="24"/>
        </w:rPr>
        <w:t>before</w:t>
      </w:r>
      <w:r w:rsidR="000D1789" w:rsidRPr="004370F6">
        <w:rPr>
          <w:rFonts w:ascii="Times New Roman" w:hAnsi="Times New Roman" w:cs="Times New Roman"/>
          <w:sz w:val="24"/>
          <w:szCs w:val="24"/>
        </w:rPr>
        <w:t xml:space="preserve"> the commencement of the </w:t>
      </w:r>
      <w:r w:rsidR="00E70DC5" w:rsidRPr="004370F6">
        <w:rPr>
          <w:rFonts w:ascii="Times New Roman" w:hAnsi="Times New Roman" w:cs="Times New Roman"/>
          <w:sz w:val="24"/>
          <w:szCs w:val="24"/>
        </w:rPr>
        <w:t>Vetting Act</w:t>
      </w:r>
      <w:r w:rsidR="000D1789" w:rsidRPr="004370F6">
        <w:rPr>
          <w:rFonts w:ascii="Times New Roman" w:hAnsi="Times New Roman" w:cs="Times New Roman"/>
          <w:sz w:val="24"/>
          <w:szCs w:val="24"/>
        </w:rPr>
        <w:t xml:space="preserve"> </w:t>
      </w:r>
      <w:r w:rsidR="00782233" w:rsidRPr="004370F6">
        <w:rPr>
          <w:rFonts w:ascii="Times New Roman" w:hAnsi="Times New Roman" w:cs="Times New Roman"/>
          <w:sz w:val="24"/>
          <w:szCs w:val="24"/>
        </w:rPr>
        <w:t xml:space="preserve">(whether in a permanent, </w:t>
      </w:r>
      <w:r w:rsidR="009A260C" w:rsidRPr="004370F6">
        <w:rPr>
          <w:rFonts w:ascii="Times New Roman" w:hAnsi="Times New Roman" w:cs="Times New Roman"/>
          <w:sz w:val="24"/>
          <w:szCs w:val="24"/>
        </w:rPr>
        <w:t>fixed-term (</w:t>
      </w:r>
      <w:r w:rsidR="00782233" w:rsidRPr="004370F6">
        <w:rPr>
          <w:rFonts w:ascii="Times New Roman" w:hAnsi="Times New Roman" w:cs="Times New Roman"/>
          <w:sz w:val="24"/>
          <w:szCs w:val="24"/>
        </w:rPr>
        <w:t>temporary</w:t>
      </w:r>
      <w:r w:rsidR="009A260C" w:rsidRPr="004370F6">
        <w:rPr>
          <w:rFonts w:ascii="Times New Roman" w:hAnsi="Times New Roman" w:cs="Times New Roman"/>
          <w:sz w:val="24"/>
          <w:szCs w:val="24"/>
        </w:rPr>
        <w:t>)</w:t>
      </w:r>
      <w:r w:rsidR="00782233" w:rsidRPr="004370F6">
        <w:rPr>
          <w:rFonts w:ascii="Times New Roman" w:hAnsi="Times New Roman" w:cs="Times New Roman"/>
          <w:sz w:val="24"/>
          <w:szCs w:val="24"/>
        </w:rPr>
        <w:t xml:space="preserve"> or substitute role) </w:t>
      </w:r>
      <w:r w:rsidR="00CE1E88" w:rsidRPr="004370F6">
        <w:rPr>
          <w:rFonts w:ascii="Times New Roman" w:hAnsi="Times New Roman" w:cs="Times New Roman"/>
          <w:sz w:val="24"/>
          <w:szCs w:val="24"/>
        </w:rPr>
        <w:t>will</w:t>
      </w:r>
      <w:r w:rsidR="00782233" w:rsidRPr="004370F6">
        <w:rPr>
          <w:rFonts w:ascii="Times New Roman" w:hAnsi="Times New Roman" w:cs="Times New Roman"/>
          <w:sz w:val="24"/>
          <w:szCs w:val="24"/>
        </w:rPr>
        <w:t xml:space="preserve"> not therefore </w:t>
      </w:r>
      <w:r w:rsidR="00CE1E88" w:rsidRPr="004370F6">
        <w:rPr>
          <w:rFonts w:ascii="Times New Roman" w:hAnsi="Times New Roman" w:cs="Times New Roman"/>
          <w:sz w:val="24"/>
          <w:szCs w:val="24"/>
        </w:rPr>
        <w:t xml:space="preserve">be </w:t>
      </w:r>
      <w:r w:rsidR="00782233" w:rsidRPr="004370F6">
        <w:rPr>
          <w:rFonts w:ascii="Times New Roman" w:hAnsi="Times New Roman" w:cs="Times New Roman"/>
          <w:sz w:val="24"/>
          <w:szCs w:val="24"/>
        </w:rPr>
        <w:t xml:space="preserve">affected by the provisions of Section 12(1) of the </w:t>
      </w:r>
      <w:r w:rsidR="00E70DC5" w:rsidRPr="004370F6">
        <w:rPr>
          <w:rFonts w:ascii="Times New Roman" w:hAnsi="Times New Roman" w:cs="Times New Roman"/>
          <w:sz w:val="24"/>
          <w:szCs w:val="24"/>
        </w:rPr>
        <w:t>Vetting Act</w:t>
      </w:r>
      <w:r w:rsidR="00BF189A" w:rsidRPr="004370F6">
        <w:rPr>
          <w:rFonts w:ascii="Times New Roman" w:hAnsi="Times New Roman" w:cs="Times New Roman"/>
          <w:sz w:val="24"/>
          <w:szCs w:val="24"/>
        </w:rPr>
        <w:t xml:space="preserve"> in respect of their </w:t>
      </w:r>
      <w:r w:rsidR="006507A6" w:rsidRPr="004370F6">
        <w:rPr>
          <w:rFonts w:ascii="Times New Roman" w:hAnsi="Times New Roman" w:cs="Times New Roman"/>
          <w:sz w:val="24"/>
          <w:szCs w:val="24"/>
        </w:rPr>
        <w:t>existing</w:t>
      </w:r>
      <w:r w:rsidR="00BF189A" w:rsidRPr="004370F6">
        <w:rPr>
          <w:rFonts w:ascii="Times New Roman" w:hAnsi="Times New Roman" w:cs="Times New Roman"/>
          <w:sz w:val="24"/>
          <w:szCs w:val="24"/>
        </w:rPr>
        <w:t xml:space="preserve"> employment with that school</w:t>
      </w:r>
      <w:r w:rsidR="00782233" w:rsidRPr="004370F6">
        <w:rPr>
          <w:rFonts w:ascii="Times New Roman" w:hAnsi="Times New Roman" w:cs="Times New Roman"/>
          <w:sz w:val="24"/>
          <w:szCs w:val="24"/>
        </w:rPr>
        <w:t>.</w:t>
      </w:r>
    </w:p>
    <w:p w:rsidR="00BE1558" w:rsidRPr="004370F6" w:rsidRDefault="00BE1558" w:rsidP="00BE1558">
      <w:pPr>
        <w:pStyle w:val="ListParagraph"/>
        <w:spacing w:line="276" w:lineRule="auto"/>
        <w:jc w:val="both"/>
        <w:rPr>
          <w:rFonts w:ascii="Times New Roman" w:hAnsi="Times New Roman" w:cs="Times New Roman"/>
          <w:sz w:val="24"/>
          <w:szCs w:val="24"/>
        </w:rPr>
      </w:pPr>
    </w:p>
    <w:p w:rsidR="00BE1558" w:rsidRPr="004370F6" w:rsidRDefault="006B5FF5" w:rsidP="00562C7F">
      <w:pPr>
        <w:pStyle w:val="ListParagraph"/>
        <w:numPr>
          <w:ilvl w:val="0"/>
          <w:numId w:val="3"/>
        </w:numPr>
        <w:spacing w:line="276" w:lineRule="auto"/>
        <w:jc w:val="both"/>
        <w:rPr>
          <w:rFonts w:ascii="Times New Roman" w:hAnsi="Times New Roman" w:cs="Times New Roman"/>
          <w:sz w:val="24"/>
          <w:szCs w:val="24"/>
        </w:rPr>
      </w:pPr>
      <w:r w:rsidRPr="004370F6">
        <w:rPr>
          <w:rFonts w:ascii="Times New Roman" w:hAnsi="Times New Roman" w:cs="Times New Roman"/>
          <w:sz w:val="24"/>
          <w:szCs w:val="24"/>
        </w:rPr>
        <w:lastRenderedPageBreak/>
        <w:t xml:space="preserve">The </w:t>
      </w:r>
      <w:r w:rsidR="00CE1E88" w:rsidRPr="004370F6">
        <w:rPr>
          <w:rFonts w:ascii="Times New Roman" w:hAnsi="Times New Roman" w:cs="Times New Roman"/>
          <w:sz w:val="24"/>
          <w:szCs w:val="24"/>
        </w:rPr>
        <w:t>Vetting</w:t>
      </w:r>
      <w:r w:rsidRPr="004370F6">
        <w:rPr>
          <w:rFonts w:ascii="Times New Roman" w:hAnsi="Times New Roman" w:cs="Times New Roman"/>
          <w:sz w:val="24"/>
          <w:szCs w:val="24"/>
        </w:rPr>
        <w:t xml:space="preserve"> Act provides that the vetting disclosure may be obtained via a registered organisation </w:t>
      </w:r>
      <w:r w:rsidR="004E21D1" w:rsidRPr="004370F6">
        <w:rPr>
          <w:rFonts w:ascii="Times New Roman" w:hAnsi="Times New Roman" w:cs="Times New Roman"/>
          <w:sz w:val="24"/>
          <w:szCs w:val="24"/>
        </w:rPr>
        <w:t xml:space="preserve">(referred to as a “relevant organisation” in the Act) </w:t>
      </w:r>
      <w:r w:rsidRPr="004370F6">
        <w:rPr>
          <w:rFonts w:ascii="Times New Roman" w:hAnsi="Times New Roman" w:cs="Times New Roman"/>
          <w:sz w:val="24"/>
          <w:szCs w:val="24"/>
        </w:rPr>
        <w:t xml:space="preserve">that represents </w:t>
      </w:r>
      <w:r w:rsidR="002C693E" w:rsidRPr="004370F6">
        <w:rPr>
          <w:rFonts w:ascii="Times New Roman" w:hAnsi="Times New Roman" w:cs="Times New Roman"/>
          <w:sz w:val="24"/>
          <w:szCs w:val="24"/>
        </w:rPr>
        <w:t>another registered organisation</w:t>
      </w:r>
      <w:r w:rsidRPr="004370F6">
        <w:rPr>
          <w:rFonts w:ascii="Times New Roman" w:hAnsi="Times New Roman" w:cs="Times New Roman"/>
          <w:sz w:val="24"/>
          <w:szCs w:val="24"/>
        </w:rPr>
        <w:t xml:space="preserve"> for the purpose</w:t>
      </w:r>
      <w:r w:rsidR="00CE1E88" w:rsidRPr="004370F6">
        <w:rPr>
          <w:rFonts w:ascii="Times New Roman" w:hAnsi="Times New Roman" w:cs="Times New Roman"/>
          <w:sz w:val="24"/>
          <w:szCs w:val="24"/>
        </w:rPr>
        <w:t>s</w:t>
      </w:r>
      <w:r w:rsidRPr="004370F6">
        <w:rPr>
          <w:rFonts w:ascii="Times New Roman" w:hAnsi="Times New Roman" w:cs="Times New Roman"/>
          <w:sz w:val="24"/>
          <w:szCs w:val="24"/>
        </w:rPr>
        <w:t xml:space="preserve"> of vetting. In the case of </w:t>
      </w:r>
      <w:r w:rsidR="002C693E" w:rsidRPr="004370F6">
        <w:rPr>
          <w:rFonts w:ascii="Times New Roman" w:hAnsi="Times New Roman" w:cs="Times New Roman"/>
          <w:sz w:val="24"/>
          <w:szCs w:val="24"/>
        </w:rPr>
        <w:t xml:space="preserve">registered </w:t>
      </w:r>
      <w:r w:rsidRPr="004370F6">
        <w:rPr>
          <w:rFonts w:ascii="Times New Roman" w:hAnsi="Times New Roman" w:cs="Times New Roman"/>
          <w:sz w:val="24"/>
          <w:szCs w:val="24"/>
        </w:rPr>
        <w:t xml:space="preserve">teachers, the Teaching Council will continue to </w:t>
      </w:r>
      <w:r w:rsidR="002C693E" w:rsidRPr="004370F6">
        <w:rPr>
          <w:rFonts w:ascii="Times New Roman" w:hAnsi="Times New Roman" w:cs="Times New Roman"/>
          <w:sz w:val="24"/>
          <w:szCs w:val="24"/>
        </w:rPr>
        <w:t xml:space="preserve">act as a conduit for </w:t>
      </w:r>
      <w:r w:rsidR="00DC63F1" w:rsidRPr="004370F6">
        <w:rPr>
          <w:rFonts w:ascii="Times New Roman" w:hAnsi="Times New Roman" w:cs="Times New Roman"/>
          <w:sz w:val="24"/>
          <w:szCs w:val="24"/>
        </w:rPr>
        <w:t>school</w:t>
      </w:r>
      <w:r w:rsidR="00A8207E" w:rsidRPr="004370F6">
        <w:rPr>
          <w:rFonts w:ascii="Times New Roman" w:hAnsi="Times New Roman" w:cs="Times New Roman"/>
          <w:sz w:val="24"/>
          <w:szCs w:val="24"/>
        </w:rPr>
        <w:t xml:space="preserve">s and Education and Training Boards (ETBs) </w:t>
      </w:r>
      <w:r w:rsidR="002C693E" w:rsidRPr="004370F6">
        <w:rPr>
          <w:rFonts w:ascii="Times New Roman" w:hAnsi="Times New Roman" w:cs="Times New Roman"/>
          <w:sz w:val="24"/>
          <w:szCs w:val="24"/>
        </w:rPr>
        <w:t xml:space="preserve">for the purposes of garda vetting. </w:t>
      </w:r>
    </w:p>
    <w:p w:rsidR="00BE1558" w:rsidRPr="004370F6" w:rsidRDefault="00BE1558" w:rsidP="00BE1558">
      <w:pPr>
        <w:pStyle w:val="ListParagraph"/>
        <w:spacing w:line="276" w:lineRule="auto"/>
        <w:jc w:val="both"/>
        <w:rPr>
          <w:rFonts w:ascii="Times New Roman" w:hAnsi="Times New Roman" w:cs="Times New Roman"/>
          <w:sz w:val="24"/>
          <w:szCs w:val="24"/>
        </w:rPr>
      </w:pPr>
    </w:p>
    <w:p w:rsidR="004E21D1" w:rsidRPr="004370F6" w:rsidRDefault="00DC63F1" w:rsidP="006B372F">
      <w:pPr>
        <w:pStyle w:val="ListParagraph"/>
        <w:numPr>
          <w:ilvl w:val="0"/>
          <w:numId w:val="3"/>
        </w:numPr>
        <w:spacing w:line="276" w:lineRule="auto"/>
        <w:jc w:val="both"/>
        <w:rPr>
          <w:rFonts w:ascii="Times New Roman" w:hAnsi="Times New Roman" w:cs="Times New Roman"/>
          <w:sz w:val="20"/>
          <w:szCs w:val="20"/>
        </w:rPr>
      </w:pPr>
      <w:r w:rsidRPr="004370F6">
        <w:rPr>
          <w:rFonts w:ascii="Times New Roman" w:hAnsi="Times New Roman" w:cs="Times New Roman"/>
          <w:sz w:val="24"/>
          <w:szCs w:val="24"/>
        </w:rPr>
        <w:t xml:space="preserve">Under the current </w:t>
      </w:r>
      <w:r w:rsidR="002B4AB1" w:rsidRPr="004370F6">
        <w:rPr>
          <w:rFonts w:ascii="Times New Roman" w:hAnsi="Times New Roman" w:cs="Times New Roman"/>
          <w:sz w:val="24"/>
          <w:szCs w:val="24"/>
        </w:rPr>
        <w:t xml:space="preserve">non-statutory </w:t>
      </w:r>
      <w:r w:rsidRPr="004370F6">
        <w:rPr>
          <w:rFonts w:ascii="Times New Roman" w:hAnsi="Times New Roman" w:cs="Times New Roman"/>
          <w:sz w:val="24"/>
          <w:szCs w:val="24"/>
        </w:rPr>
        <w:t xml:space="preserve">arrangements, the Teaching Council provides the individual teacher with a vetting </w:t>
      </w:r>
      <w:r w:rsidR="00AF6DE9" w:rsidRPr="004370F6">
        <w:rPr>
          <w:rFonts w:ascii="Times New Roman" w:hAnsi="Times New Roman" w:cs="Times New Roman"/>
          <w:sz w:val="24"/>
          <w:szCs w:val="24"/>
        </w:rPr>
        <w:t xml:space="preserve">disclosure </w:t>
      </w:r>
      <w:r w:rsidRPr="004370F6">
        <w:rPr>
          <w:rFonts w:ascii="Times New Roman" w:hAnsi="Times New Roman" w:cs="Times New Roman"/>
          <w:sz w:val="24"/>
          <w:szCs w:val="24"/>
        </w:rPr>
        <w:t xml:space="preserve">letter but does not make available a copy </w:t>
      </w:r>
      <w:r w:rsidR="00513D8A" w:rsidRPr="004370F6">
        <w:rPr>
          <w:rFonts w:ascii="Times New Roman" w:hAnsi="Times New Roman" w:cs="Times New Roman"/>
          <w:sz w:val="24"/>
          <w:szCs w:val="24"/>
        </w:rPr>
        <w:t>o</w:t>
      </w:r>
      <w:r w:rsidRPr="004370F6">
        <w:rPr>
          <w:rFonts w:ascii="Times New Roman" w:hAnsi="Times New Roman" w:cs="Times New Roman"/>
          <w:sz w:val="24"/>
          <w:szCs w:val="24"/>
        </w:rPr>
        <w:t xml:space="preserve">f </w:t>
      </w:r>
      <w:r w:rsidRPr="00DC1D58">
        <w:rPr>
          <w:rFonts w:ascii="Times New Roman" w:hAnsi="Times New Roman" w:cs="Times New Roman"/>
          <w:sz w:val="24"/>
          <w:szCs w:val="24"/>
        </w:rPr>
        <w:t xml:space="preserve">the </w:t>
      </w:r>
      <w:r w:rsidR="00987EEE" w:rsidRPr="00DC1D58">
        <w:rPr>
          <w:rFonts w:ascii="Times New Roman" w:hAnsi="Times New Roman" w:cs="Times New Roman"/>
          <w:sz w:val="24"/>
          <w:szCs w:val="24"/>
        </w:rPr>
        <w:t>actual</w:t>
      </w:r>
      <w:r w:rsidR="00987EEE" w:rsidRPr="004370F6">
        <w:rPr>
          <w:rFonts w:ascii="Times New Roman" w:hAnsi="Times New Roman" w:cs="Times New Roman"/>
          <w:sz w:val="24"/>
          <w:szCs w:val="24"/>
        </w:rPr>
        <w:t xml:space="preserve"> </w:t>
      </w:r>
      <w:r w:rsidRPr="004370F6">
        <w:rPr>
          <w:rFonts w:ascii="Times New Roman" w:hAnsi="Times New Roman" w:cs="Times New Roman"/>
          <w:sz w:val="24"/>
          <w:szCs w:val="24"/>
        </w:rPr>
        <w:t>vetting disclosure to the school authority</w:t>
      </w:r>
      <w:r w:rsidR="000D1789" w:rsidRPr="004370F6">
        <w:rPr>
          <w:rStyle w:val="FootnoteReference"/>
          <w:rFonts w:ascii="Times New Roman" w:hAnsi="Times New Roman" w:cs="Times New Roman"/>
          <w:sz w:val="24"/>
          <w:szCs w:val="24"/>
        </w:rPr>
        <w:footnoteReference w:id="1"/>
      </w:r>
      <w:r w:rsidRPr="004370F6">
        <w:rPr>
          <w:rFonts w:ascii="Times New Roman" w:hAnsi="Times New Roman" w:cs="Times New Roman"/>
          <w:sz w:val="24"/>
          <w:szCs w:val="24"/>
        </w:rPr>
        <w:t xml:space="preserve">. The provision of this vetting </w:t>
      </w:r>
      <w:r w:rsidR="005564D3" w:rsidRPr="004370F6">
        <w:rPr>
          <w:rFonts w:ascii="Times New Roman" w:hAnsi="Times New Roman" w:cs="Times New Roman"/>
          <w:sz w:val="24"/>
          <w:szCs w:val="24"/>
        </w:rPr>
        <w:t xml:space="preserve">disclosure </w:t>
      </w:r>
      <w:r w:rsidRPr="004370F6">
        <w:rPr>
          <w:rFonts w:ascii="Times New Roman" w:hAnsi="Times New Roman" w:cs="Times New Roman"/>
          <w:sz w:val="24"/>
          <w:szCs w:val="24"/>
        </w:rPr>
        <w:t>letter will be discontinued</w:t>
      </w:r>
      <w:r w:rsidR="005564D3" w:rsidRPr="004370F6">
        <w:rPr>
          <w:rFonts w:ascii="Times New Roman" w:hAnsi="Times New Roman" w:cs="Times New Roman"/>
          <w:sz w:val="24"/>
          <w:szCs w:val="24"/>
        </w:rPr>
        <w:t xml:space="preserve">. </w:t>
      </w:r>
      <w:r w:rsidR="00E53F51" w:rsidRPr="004370F6">
        <w:rPr>
          <w:rFonts w:ascii="Times New Roman" w:hAnsi="Times New Roman" w:cs="Times New Roman"/>
          <w:sz w:val="24"/>
          <w:szCs w:val="24"/>
        </w:rPr>
        <w:t xml:space="preserve">This change in practice will be timed to coincide with the commencement of the </w:t>
      </w:r>
      <w:r w:rsidR="00CE1E88" w:rsidRPr="004370F6">
        <w:rPr>
          <w:rFonts w:ascii="Times New Roman" w:hAnsi="Times New Roman" w:cs="Times New Roman"/>
          <w:sz w:val="24"/>
          <w:szCs w:val="24"/>
        </w:rPr>
        <w:t>Vetting Act</w:t>
      </w:r>
      <w:r w:rsidRPr="004370F6">
        <w:rPr>
          <w:rFonts w:ascii="Times New Roman" w:hAnsi="Times New Roman" w:cs="Times New Roman"/>
          <w:sz w:val="24"/>
          <w:szCs w:val="24"/>
        </w:rPr>
        <w:t xml:space="preserve">. </w:t>
      </w:r>
      <w:r w:rsidR="00E53F51" w:rsidRPr="004370F6">
        <w:rPr>
          <w:rFonts w:ascii="Times New Roman" w:hAnsi="Times New Roman" w:cs="Times New Roman"/>
          <w:sz w:val="24"/>
          <w:szCs w:val="24"/>
        </w:rPr>
        <w:t xml:space="preserve"> Under the new arrangement</w:t>
      </w:r>
      <w:r w:rsidR="00E14D34" w:rsidRPr="004370F6">
        <w:rPr>
          <w:rFonts w:ascii="Times New Roman" w:hAnsi="Times New Roman" w:cs="Times New Roman"/>
          <w:sz w:val="24"/>
          <w:szCs w:val="24"/>
        </w:rPr>
        <w:t>s</w:t>
      </w:r>
      <w:r w:rsidR="009E7597" w:rsidRPr="004370F6">
        <w:rPr>
          <w:rFonts w:ascii="Times New Roman" w:hAnsi="Times New Roman" w:cs="Times New Roman"/>
          <w:sz w:val="24"/>
          <w:szCs w:val="24"/>
        </w:rPr>
        <w:t>, a vetting disclosure that has been received by the Teaching Council from the Bureau will be made available electronically to the relevant school authority via the Teaching Council’s electronic register of teachers.  This will be facilitated</w:t>
      </w:r>
      <w:r w:rsidR="00CA0C70" w:rsidRPr="004370F6">
        <w:rPr>
          <w:rFonts w:ascii="Times New Roman" w:hAnsi="Times New Roman" w:cs="Times New Roman"/>
          <w:sz w:val="24"/>
          <w:szCs w:val="24"/>
        </w:rPr>
        <w:t xml:space="preserve"> </w:t>
      </w:r>
      <w:r w:rsidR="009E7597" w:rsidRPr="004370F6">
        <w:rPr>
          <w:rFonts w:ascii="Times New Roman" w:hAnsi="Times New Roman" w:cs="Times New Roman"/>
          <w:sz w:val="24"/>
          <w:szCs w:val="24"/>
        </w:rPr>
        <w:t xml:space="preserve">by the Teaching Council </w:t>
      </w:r>
      <w:r w:rsidR="00CA0C70" w:rsidRPr="004370F6">
        <w:rPr>
          <w:rFonts w:ascii="Times New Roman" w:hAnsi="Times New Roman" w:cs="Times New Roman"/>
          <w:sz w:val="24"/>
          <w:szCs w:val="24"/>
        </w:rPr>
        <w:t xml:space="preserve">entering </w:t>
      </w:r>
      <w:r w:rsidR="009E7597" w:rsidRPr="004370F6">
        <w:rPr>
          <w:rFonts w:ascii="Times New Roman" w:hAnsi="Times New Roman" w:cs="Times New Roman"/>
          <w:sz w:val="24"/>
          <w:szCs w:val="24"/>
        </w:rPr>
        <w:t xml:space="preserve">an electronic copy of the </w:t>
      </w:r>
      <w:r w:rsidR="00CA0C70" w:rsidRPr="004370F6">
        <w:rPr>
          <w:rFonts w:ascii="Times New Roman" w:hAnsi="Times New Roman" w:cs="Times New Roman"/>
          <w:sz w:val="24"/>
          <w:szCs w:val="24"/>
        </w:rPr>
        <w:t xml:space="preserve">Bureau </w:t>
      </w:r>
      <w:r w:rsidR="009E7597" w:rsidRPr="004370F6">
        <w:rPr>
          <w:rFonts w:ascii="Times New Roman" w:hAnsi="Times New Roman" w:cs="Times New Roman"/>
          <w:sz w:val="24"/>
          <w:szCs w:val="24"/>
        </w:rPr>
        <w:t>disclosure in the private section of the teacher’s entry on the Council’s electronic register of teachers.  Access to t</w:t>
      </w:r>
      <w:r w:rsidR="00CA0C70" w:rsidRPr="004370F6">
        <w:rPr>
          <w:rFonts w:ascii="Times New Roman" w:hAnsi="Times New Roman" w:cs="Times New Roman"/>
          <w:sz w:val="24"/>
          <w:szCs w:val="24"/>
        </w:rPr>
        <w:t xml:space="preserve">he Bureau disclosure will be controlled by </w:t>
      </w:r>
      <w:r w:rsidR="009E7597" w:rsidRPr="004370F6">
        <w:rPr>
          <w:rFonts w:ascii="Times New Roman" w:hAnsi="Times New Roman" w:cs="Times New Roman"/>
          <w:sz w:val="24"/>
          <w:szCs w:val="24"/>
        </w:rPr>
        <w:t>the teacher concerned</w:t>
      </w:r>
      <w:r w:rsidR="00CA0C70" w:rsidRPr="004370F6">
        <w:rPr>
          <w:rFonts w:ascii="Times New Roman" w:hAnsi="Times New Roman" w:cs="Times New Roman"/>
          <w:sz w:val="24"/>
          <w:szCs w:val="24"/>
        </w:rPr>
        <w:t>. W</w:t>
      </w:r>
      <w:r w:rsidR="00BD2AFD" w:rsidRPr="004370F6">
        <w:rPr>
          <w:rFonts w:ascii="Times New Roman" w:hAnsi="Times New Roman" w:cs="Times New Roman"/>
          <w:sz w:val="24"/>
          <w:szCs w:val="24"/>
        </w:rPr>
        <w:t>h</w:t>
      </w:r>
      <w:r w:rsidR="00CA0C70" w:rsidRPr="004370F6">
        <w:rPr>
          <w:rFonts w:ascii="Times New Roman" w:hAnsi="Times New Roman" w:cs="Times New Roman"/>
          <w:sz w:val="24"/>
          <w:szCs w:val="24"/>
        </w:rPr>
        <w:t>en required</w:t>
      </w:r>
      <w:r w:rsidR="00814B04" w:rsidRPr="004370F6">
        <w:rPr>
          <w:rFonts w:ascii="Times New Roman" w:hAnsi="Times New Roman" w:cs="Times New Roman"/>
          <w:sz w:val="24"/>
          <w:szCs w:val="24"/>
        </w:rPr>
        <w:t xml:space="preserve"> for employment purposes,</w:t>
      </w:r>
      <w:r w:rsidR="00CA0C70" w:rsidRPr="004370F6">
        <w:rPr>
          <w:rFonts w:ascii="Times New Roman" w:hAnsi="Times New Roman" w:cs="Times New Roman"/>
          <w:sz w:val="24"/>
          <w:szCs w:val="24"/>
        </w:rPr>
        <w:t xml:space="preserve"> the </w:t>
      </w:r>
      <w:r w:rsidR="009E7597" w:rsidRPr="004370F6">
        <w:rPr>
          <w:rFonts w:ascii="Times New Roman" w:hAnsi="Times New Roman" w:cs="Times New Roman"/>
          <w:sz w:val="24"/>
          <w:szCs w:val="24"/>
        </w:rPr>
        <w:t xml:space="preserve">teacher </w:t>
      </w:r>
      <w:r w:rsidR="00987EEE" w:rsidRPr="004370F6">
        <w:rPr>
          <w:rFonts w:ascii="Times New Roman" w:hAnsi="Times New Roman" w:cs="Times New Roman"/>
          <w:sz w:val="24"/>
          <w:szCs w:val="24"/>
        </w:rPr>
        <w:t xml:space="preserve">must </w:t>
      </w:r>
      <w:r w:rsidR="009E7597" w:rsidRPr="004370F6">
        <w:rPr>
          <w:rFonts w:ascii="Times New Roman" w:hAnsi="Times New Roman" w:cs="Times New Roman"/>
          <w:sz w:val="24"/>
          <w:szCs w:val="24"/>
        </w:rPr>
        <w:t xml:space="preserve">provide a school authority with electronic access to </w:t>
      </w:r>
      <w:r w:rsidR="00CA0C70" w:rsidRPr="004370F6">
        <w:rPr>
          <w:rFonts w:ascii="Times New Roman" w:hAnsi="Times New Roman" w:cs="Times New Roman"/>
          <w:sz w:val="24"/>
          <w:szCs w:val="24"/>
        </w:rPr>
        <w:t>the</w:t>
      </w:r>
      <w:r w:rsidR="00BD2AFD" w:rsidRPr="004370F6">
        <w:rPr>
          <w:rFonts w:ascii="Times New Roman" w:hAnsi="Times New Roman" w:cs="Times New Roman"/>
          <w:sz w:val="24"/>
          <w:szCs w:val="24"/>
        </w:rPr>
        <w:t xml:space="preserve"> Bureau </w:t>
      </w:r>
      <w:r w:rsidR="00CA0C70" w:rsidRPr="004370F6">
        <w:rPr>
          <w:rFonts w:ascii="Times New Roman" w:hAnsi="Times New Roman" w:cs="Times New Roman"/>
          <w:sz w:val="24"/>
          <w:szCs w:val="24"/>
        </w:rPr>
        <w:t xml:space="preserve">disclosure </w:t>
      </w:r>
      <w:r w:rsidR="00BD2AFD" w:rsidRPr="004370F6">
        <w:rPr>
          <w:rFonts w:ascii="Times New Roman" w:hAnsi="Times New Roman" w:cs="Times New Roman"/>
          <w:sz w:val="24"/>
          <w:szCs w:val="24"/>
        </w:rPr>
        <w:t xml:space="preserve">entered on the register </w:t>
      </w:r>
      <w:r w:rsidR="009E7597" w:rsidRPr="004370F6">
        <w:rPr>
          <w:rFonts w:ascii="Times New Roman" w:hAnsi="Times New Roman" w:cs="Times New Roman"/>
          <w:sz w:val="24"/>
          <w:szCs w:val="24"/>
        </w:rPr>
        <w:t>thereby enabling the school authority to meet its requirement under the Vetting Act to receive a disclosure from the Bureau.</w:t>
      </w:r>
    </w:p>
    <w:p w:rsidR="009E7597" w:rsidRPr="004370F6" w:rsidRDefault="009E7597" w:rsidP="009E7597">
      <w:pPr>
        <w:pStyle w:val="ListParagraph"/>
        <w:spacing w:line="276" w:lineRule="auto"/>
        <w:ind w:left="794"/>
        <w:jc w:val="both"/>
        <w:rPr>
          <w:rFonts w:ascii="Times New Roman" w:hAnsi="Times New Roman" w:cs="Times New Roman"/>
          <w:sz w:val="20"/>
          <w:szCs w:val="20"/>
        </w:rPr>
      </w:pPr>
    </w:p>
    <w:p w:rsidR="004E21D1" w:rsidRPr="00000AA2" w:rsidRDefault="004E21D1" w:rsidP="00562C7F">
      <w:pPr>
        <w:pStyle w:val="ListParagraph"/>
        <w:numPr>
          <w:ilvl w:val="0"/>
          <w:numId w:val="3"/>
        </w:numPr>
        <w:spacing w:line="276" w:lineRule="auto"/>
        <w:ind w:left="774"/>
        <w:jc w:val="both"/>
        <w:rPr>
          <w:rFonts w:ascii="Times New Roman" w:hAnsi="Times New Roman" w:cs="Times New Roman"/>
          <w:sz w:val="24"/>
          <w:szCs w:val="24"/>
        </w:rPr>
      </w:pPr>
      <w:r w:rsidRPr="004370F6">
        <w:rPr>
          <w:rFonts w:ascii="Times New Roman" w:hAnsi="Times New Roman" w:cs="Times New Roman"/>
          <w:sz w:val="24"/>
          <w:szCs w:val="24"/>
        </w:rPr>
        <w:t>It is intended that the amendments to the Vetting Act will be brought before the Oireachtas in the current Dáil session and that, following their enactment, the Vetting Act will then be commenced at the earliest opportunity.</w:t>
      </w:r>
      <w:r w:rsidRPr="004370F6">
        <w:t xml:space="preserve">  </w:t>
      </w:r>
      <w:r w:rsidRPr="004370F6">
        <w:rPr>
          <w:rFonts w:ascii="Times New Roman" w:hAnsi="Times New Roman" w:cs="Times New Roman"/>
          <w:sz w:val="24"/>
          <w:szCs w:val="24"/>
        </w:rPr>
        <w:t xml:space="preserve">The precise timeframe for commencement of the Vetting Act will be confirmed in due course by the Minister for Justice and Equality.   The commencement date will also be </w:t>
      </w:r>
      <w:r w:rsidRPr="004370F6">
        <w:rPr>
          <w:rFonts w:ascii="Times New Roman" w:hAnsi="Times New Roman" w:cs="Times New Roman"/>
          <w:sz w:val="24"/>
          <w:szCs w:val="24"/>
        </w:rPr>
        <w:lastRenderedPageBreak/>
        <w:t xml:space="preserve">notified </w:t>
      </w:r>
      <w:r w:rsidR="005C285D" w:rsidRPr="004370F6">
        <w:rPr>
          <w:rFonts w:ascii="Times New Roman" w:hAnsi="Times New Roman" w:cs="Times New Roman"/>
          <w:sz w:val="24"/>
          <w:szCs w:val="24"/>
        </w:rPr>
        <w:t xml:space="preserve">by this Department </w:t>
      </w:r>
      <w:r w:rsidRPr="004370F6">
        <w:rPr>
          <w:rFonts w:ascii="Times New Roman" w:hAnsi="Times New Roman" w:cs="Times New Roman"/>
          <w:sz w:val="24"/>
          <w:szCs w:val="24"/>
        </w:rPr>
        <w:t>to the sc</w:t>
      </w:r>
      <w:r w:rsidR="005C285D" w:rsidRPr="004370F6">
        <w:rPr>
          <w:rFonts w:ascii="Times New Roman" w:hAnsi="Times New Roman" w:cs="Times New Roman"/>
          <w:sz w:val="24"/>
          <w:szCs w:val="24"/>
        </w:rPr>
        <w:t xml:space="preserve">hool system and published on this </w:t>
      </w:r>
      <w:r w:rsidRPr="004370F6">
        <w:rPr>
          <w:rFonts w:ascii="Times New Roman" w:hAnsi="Times New Roman" w:cs="Times New Roman"/>
          <w:sz w:val="24"/>
          <w:szCs w:val="24"/>
        </w:rPr>
        <w:t>Department’s website as soon as it is known.</w:t>
      </w:r>
      <w:r w:rsidR="00395E84" w:rsidRPr="004370F6">
        <w:rPr>
          <w:rFonts w:ascii="Times New Roman" w:hAnsi="Times New Roman" w:cs="Times New Roman"/>
          <w:sz w:val="24"/>
          <w:szCs w:val="24"/>
        </w:rPr>
        <w:t xml:space="preserve"> In the meantime, this Department has, for advance planning purposes, </w:t>
      </w:r>
      <w:r w:rsidR="00395E84" w:rsidRPr="00000AA2">
        <w:rPr>
          <w:rFonts w:ascii="Times New Roman" w:hAnsi="Times New Roman" w:cs="Times New Roman"/>
          <w:sz w:val="24"/>
          <w:szCs w:val="24"/>
        </w:rPr>
        <w:t>identified</w:t>
      </w:r>
      <w:r w:rsidR="00395E84" w:rsidRPr="00F21A58">
        <w:rPr>
          <w:rFonts w:ascii="Times New Roman" w:hAnsi="Times New Roman" w:cs="Times New Roman"/>
          <w:sz w:val="24"/>
          <w:szCs w:val="24"/>
        </w:rPr>
        <w:t xml:space="preserve"> </w:t>
      </w:r>
      <w:r w:rsidR="0002150D" w:rsidRPr="00F21A58">
        <w:rPr>
          <w:rFonts w:ascii="Times New Roman" w:hAnsi="Times New Roman" w:cs="Times New Roman"/>
          <w:b/>
          <w:sz w:val="24"/>
          <w:szCs w:val="24"/>
        </w:rPr>
        <w:t>31 July</w:t>
      </w:r>
      <w:r w:rsidR="00395E84" w:rsidRPr="00F21A58">
        <w:rPr>
          <w:rFonts w:ascii="Times New Roman" w:hAnsi="Times New Roman" w:cs="Times New Roman"/>
          <w:b/>
          <w:sz w:val="24"/>
          <w:szCs w:val="24"/>
        </w:rPr>
        <w:t xml:space="preserve"> 2015</w:t>
      </w:r>
      <w:r w:rsidR="00395E84" w:rsidRPr="00F21A58">
        <w:rPr>
          <w:rFonts w:ascii="Times New Roman" w:hAnsi="Times New Roman" w:cs="Times New Roman"/>
          <w:sz w:val="24"/>
          <w:szCs w:val="24"/>
        </w:rPr>
        <w:t xml:space="preserve"> </w:t>
      </w:r>
      <w:r w:rsidR="00395E84" w:rsidRPr="00000AA2">
        <w:rPr>
          <w:rFonts w:ascii="Times New Roman" w:hAnsi="Times New Roman" w:cs="Times New Roman"/>
          <w:sz w:val="24"/>
          <w:szCs w:val="24"/>
        </w:rPr>
        <w:t xml:space="preserve">as </w:t>
      </w:r>
      <w:r w:rsidR="0002150D" w:rsidRPr="00000AA2">
        <w:rPr>
          <w:rFonts w:ascii="Times New Roman" w:hAnsi="Times New Roman" w:cs="Times New Roman"/>
          <w:sz w:val="24"/>
          <w:szCs w:val="24"/>
        </w:rPr>
        <w:t>the</w:t>
      </w:r>
      <w:r w:rsidR="00395E84" w:rsidRPr="00000AA2">
        <w:rPr>
          <w:rFonts w:ascii="Times New Roman" w:hAnsi="Times New Roman" w:cs="Times New Roman"/>
          <w:sz w:val="24"/>
          <w:szCs w:val="24"/>
        </w:rPr>
        <w:t xml:space="preserve"> date by which the advance actions set out in this circular should be completed by registered teachers and school employers. </w:t>
      </w:r>
    </w:p>
    <w:p w:rsidR="004E21D1" w:rsidRPr="004370F6" w:rsidRDefault="004E21D1" w:rsidP="004E21D1">
      <w:pPr>
        <w:pStyle w:val="ListParagraph"/>
        <w:spacing w:line="276" w:lineRule="auto"/>
        <w:ind w:left="643"/>
        <w:jc w:val="both"/>
        <w:rPr>
          <w:rFonts w:ascii="Times New Roman" w:hAnsi="Times New Roman" w:cs="Times New Roman"/>
          <w:sz w:val="24"/>
          <w:szCs w:val="24"/>
        </w:rPr>
      </w:pPr>
    </w:p>
    <w:p w:rsidR="00357645" w:rsidRPr="004370F6" w:rsidRDefault="00637D2F" w:rsidP="00562C7F">
      <w:pPr>
        <w:pStyle w:val="ListParagraph"/>
        <w:numPr>
          <w:ilvl w:val="0"/>
          <w:numId w:val="3"/>
        </w:numPr>
        <w:spacing w:line="276" w:lineRule="auto"/>
        <w:ind w:left="774"/>
        <w:jc w:val="both"/>
        <w:rPr>
          <w:rFonts w:ascii="Times New Roman" w:hAnsi="Times New Roman" w:cs="Times New Roman"/>
          <w:sz w:val="24"/>
          <w:szCs w:val="24"/>
        </w:rPr>
      </w:pPr>
      <w:r w:rsidRPr="004370F6">
        <w:rPr>
          <w:rFonts w:ascii="Times New Roman" w:hAnsi="Times New Roman" w:cs="Times New Roman"/>
          <w:sz w:val="24"/>
          <w:szCs w:val="24"/>
        </w:rPr>
        <w:t xml:space="preserve">Given that the </w:t>
      </w:r>
      <w:r w:rsidR="00406B36" w:rsidRPr="004370F6">
        <w:rPr>
          <w:rFonts w:ascii="Times New Roman" w:hAnsi="Times New Roman" w:cs="Times New Roman"/>
          <w:sz w:val="24"/>
          <w:szCs w:val="24"/>
        </w:rPr>
        <w:t xml:space="preserve">Vetting Act </w:t>
      </w:r>
      <w:r w:rsidRPr="004370F6">
        <w:rPr>
          <w:rFonts w:ascii="Times New Roman" w:hAnsi="Times New Roman" w:cs="Times New Roman"/>
          <w:sz w:val="24"/>
          <w:szCs w:val="24"/>
        </w:rPr>
        <w:t xml:space="preserve">is being amended at present and these amendments have not yet been enacted, it is not possible at this stage to be precise on its finalised requirements. </w:t>
      </w:r>
      <w:r w:rsidR="003E707B" w:rsidRPr="004370F6">
        <w:rPr>
          <w:rFonts w:ascii="Times New Roman" w:hAnsi="Times New Roman" w:cs="Times New Roman"/>
          <w:sz w:val="24"/>
          <w:szCs w:val="24"/>
        </w:rPr>
        <w:t>Regular</w:t>
      </w:r>
      <w:r w:rsidR="00357645" w:rsidRPr="004370F6">
        <w:rPr>
          <w:rFonts w:ascii="Times New Roman" w:hAnsi="Times New Roman" w:cs="Times New Roman"/>
          <w:sz w:val="24"/>
          <w:szCs w:val="24"/>
        </w:rPr>
        <w:t xml:space="preserve"> updates on the Department’s website will provide further information</w:t>
      </w:r>
      <w:r w:rsidR="002036EE" w:rsidRPr="004370F6">
        <w:rPr>
          <w:rFonts w:ascii="Times New Roman" w:hAnsi="Times New Roman" w:cs="Times New Roman"/>
          <w:sz w:val="24"/>
          <w:szCs w:val="24"/>
        </w:rPr>
        <w:t xml:space="preserve"> as</w:t>
      </w:r>
      <w:r w:rsidR="00357645" w:rsidRPr="004370F6">
        <w:rPr>
          <w:rFonts w:ascii="Times New Roman" w:hAnsi="Times New Roman" w:cs="Times New Roman"/>
          <w:sz w:val="24"/>
          <w:szCs w:val="24"/>
        </w:rPr>
        <w:t xml:space="preserve"> </w:t>
      </w:r>
      <w:r w:rsidR="002036EE" w:rsidRPr="004370F6">
        <w:rPr>
          <w:rFonts w:ascii="Times New Roman" w:hAnsi="Times New Roman" w:cs="Times New Roman"/>
          <w:sz w:val="24"/>
          <w:szCs w:val="24"/>
        </w:rPr>
        <w:t>the finalised details become available in relation to amendments to the Vetting Act.</w:t>
      </w:r>
    </w:p>
    <w:p w:rsidR="00637D2F" w:rsidRPr="004370F6" w:rsidRDefault="00637D2F" w:rsidP="002256F7">
      <w:pPr>
        <w:pStyle w:val="ListParagraph"/>
        <w:spacing w:line="276" w:lineRule="auto"/>
        <w:jc w:val="both"/>
        <w:rPr>
          <w:rFonts w:ascii="Times New Roman" w:hAnsi="Times New Roman" w:cs="Times New Roman"/>
          <w:sz w:val="24"/>
          <w:szCs w:val="24"/>
        </w:rPr>
      </w:pPr>
    </w:p>
    <w:p w:rsidR="00D43249" w:rsidRPr="004370F6" w:rsidRDefault="005B0B6C" w:rsidP="00562C7F">
      <w:pPr>
        <w:pStyle w:val="ListParagraph"/>
        <w:numPr>
          <w:ilvl w:val="0"/>
          <w:numId w:val="3"/>
        </w:numPr>
        <w:spacing w:line="276" w:lineRule="auto"/>
        <w:ind w:left="774"/>
        <w:jc w:val="both"/>
        <w:rPr>
          <w:rFonts w:ascii="Times New Roman" w:hAnsi="Times New Roman" w:cs="Times New Roman"/>
          <w:sz w:val="24"/>
          <w:szCs w:val="24"/>
        </w:rPr>
      </w:pPr>
      <w:r w:rsidRPr="004370F6">
        <w:rPr>
          <w:rFonts w:ascii="Times New Roman" w:hAnsi="Times New Roman" w:cs="Times New Roman"/>
          <w:sz w:val="24"/>
          <w:szCs w:val="24"/>
        </w:rPr>
        <w:t xml:space="preserve">Prior to the commencement of the Vetting Act, the Department will </w:t>
      </w:r>
      <w:r w:rsidR="002B4AB1" w:rsidRPr="004370F6">
        <w:rPr>
          <w:rFonts w:ascii="Times New Roman" w:hAnsi="Times New Roman" w:cs="Times New Roman"/>
          <w:sz w:val="24"/>
          <w:szCs w:val="24"/>
        </w:rPr>
        <w:t xml:space="preserve">also </w:t>
      </w:r>
      <w:r w:rsidRPr="004370F6">
        <w:rPr>
          <w:rFonts w:ascii="Times New Roman" w:hAnsi="Times New Roman" w:cs="Times New Roman"/>
          <w:sz w:val="24"/>
          <w:szCs w:val="24"/>
        </w:rPr>
        <w:t>issue a further circular in relation to the statutory requirements that will apply from</w:t>
      </w:r>
      <w:r w:rsidR="002B4AB1" w:rsidRPr="004370F6">
        <w:rPr>
          <w:rFonts w:ascii="Times New Roman" w:hAnsi="Times New Roman" w:cs="Times New Roman"/>
          <w:sz w:val="24"/>
          <w:szCs w:val="24"/>
        </w:rPr>
        <w:t xml:space="preserve"> its</w:t>
      </w:r>
      <w:r w:rsidR="004E21D1" w:rsidRPr="004370F6">
        <w:rPr>
          <w:rFonts w:ascii="Times New Roman" w:hAnsi="Times New Roman" w:cs="Times New Roman"/>
          <w:sz w:val="24"/>
          <w:szCs w:val="24"/>
        </w:rPr>
        <w:t xml:space="preserve"> commencement </w:t>
      </w:r>
      <w:r w:rsidRPr="004370F6">
        <w:rPr>
          <w:rFonts w:ascii="Times New Roman" w:hAnsi="Times New Roman" w:cs="Times New Roman"/>
          <w:sz w:val="24"/>
          <w:szCs w:val="24"/>
        </w:rPr>
        <w:t xml:space="preserve">and in relation to the wider duty of care considerations that school authorities must </w:t>
      </w:r>
      <w:r w:rsidR="00E71166" w:rsidRPr="004370F6">
        <w:rPr>
          <w:rFonts w:ascii="Times New Roman" w:hAnsi="Times New Roman" w:cs="Times New Roman"/>
          <w:sz w:val="24"/>
          <w:szCs w:val="24"/>
        </w:rPr>
        <w:t xml:space="preserve">also </w:t>
      </w:r>
      <w:r w:rsidRPr="004370F6">
        <w:rPr>
          <w:rFonts w:ascii="Times New Roman" w:hAnsi="Times New Roman" w:cs="Times New Roman"/>
          <w:sz w:val="24"/>
          <w:szCs w:val="24"/>
        </w:rPr>
        <w:t>take into account as part of the recruitment process.</w:t>
      </w:r>
    </w:p>
    <w:p w:rsidR="00D43249" w:rsidRPr="004370F6" w:rsidRDefault="00D43249" w:rsidP="00D43249">
      <w:pPr>
        <w:pStyle w:val="ListParagraph"/>
        <w:rPr>
          <w:rFonts w:ascii="Times New Roman" w:hAnsi="Times New Roman" w:cs="Times New Roman"/>
          <w:sz w:val="24"/>
          <w:szCs w:val="24"/>
        </w:rPr>
      </w:pPr>
    </w:p>
    <w:p w:rsidR="008D0EDE" w:rsidRPr="004370F6" w:rsidRDefault="004E21D1" w:rsidP="00006925">
      <w:pPr>
        <w:pStyle w:val="ListParagraph"/>
        <w:numPr>
          <w:ilvl w:val="0"/>
          <w:numId w:val="3"/>
        </w:numPr>
        <w:spacing w:line="276" w:lineRule="auto"/>
        <w:ind w:left="737"/>
        <w:jc w:val="both"/>
        <w:rPr>
          <w:rFonts w:ascii="Times New Roman" w:hAnsi="Times New Roman"/>
          <w:strike/>
          <w:sz w:val="24"/>
          <w:szCs w:val="24"/>
        </w:rPr>
      </w:pPr>
      <w:r w:rsidRPr="004370F6">
        <w:rPr>
          <w:rFonts w:ascii="Times New Roman" w:hAnsi="Times New Roman" w:cs="Times New Roman"/>
          <w:sz w:val="24"/>
          <w:szCs w:val="24"/>
        </w:rPr>
        <w:t xml:space="preserve">In tandem with the amendments to the Vetting Act, the </w:t>
      </w:r>
      <w:r w:rsidRPr="004370F6">
        <w:rPr>
          <w:rFonts w:ascii="Times New Roman" w:hAnsi="Times New Roman" w:cs="Times New Roman"/>
          <w:i/>
          <w:sz w:val="24"/>
          <w:szCs w:val="24"/>
        </w:rPr>
        <w:t>Teaching Council (Amendment) Bill 201</w:t>
      </w:r>
      <w:r w:rsidR="002B4AB1" w:rsidRPr="004370F6">
        <w:rPr>
          <w:rFonts w:ascii="Times New Roman" w:hAnsi="Times New Roman" w:cs="Times New Roman"/>
          <w:i/>
          <w:sz w:val="24"/>
          <w:szCs w:val="24"/>
        </w:rPr>
        <w:t>5</w:t>
      </w:r>
      <w:r w:rsidRPr="004370F6">
        <w:rPr>
          <w:rFonts w:ascii="Times New Roman" w:hAnsi="Times New Roman" w:cs="Times New Roman"/>
          <w:i/>
          <w:sz w:val="24"/>
          <w:szCs w:val="24"/>
        </w:rPr>
        <w:t xml:space="preserve"> </w:t>
      </w:r>
      <w:r w:rsidRPr="004370F6">
        <w:rPr>
          <w:rFonts w:ascii="Times New Roman" w:hAnsi="Times New Roman" w:cs="Times New Roman"/>
          <w:sz w:val="24"/>
          <w:szCs w:val="24"/>
        </w:rPr>
        <w:t>was published</w:t>
      </w:r>
      <w:r w:rsidR="005C285D" w:rsidRPr="004370F6">
        <w:rPr>
          <w:rFonts w:ascii="Times New Roman" w:hAnsi="Times New Roman" w:cs="Times New Roman"/>
          <w:sz w:val="24"/>
          <w:szCs w:val="24"/>
        </w:rPr>
        <w:t xml:space="preserve"> in January 2015</w:t>
      </w:r>
      <w:r w:rsidRPr="004370F6">
        <w:rPr>
          <w:rFonts w:ascii="Times New Roman" w:hAnsi="Times New Roman" w:cs="Times New Roman"/>
          <w:sz w:val="24"/>
          <w:szCs w:val="24"/>
        </w:rPr>
        <w:t xml:space="preserve">. This Bill is designed to underpin the central role of the Teaching Council in the operation of the statutory vetting arrangements for registered teachers.  </w:t>
      </w:r>
      <w:r w:rsidR="008D0EDE" w:rsidRPr="004370F6">
        <w:rPr>
          <w:rFonts w:ascii="Times New Roman" w:hAnsi="Times New Roman"/>
          <w:sz w:val="24"/>
          <w:szCs w:val="24"/>
        </w:rPr>
        <w:t>This Bill is due to be enacted as part of the Government’s legislative programme for the 2015 Spring/Summer session.</w:t>
      </w:r>
    </w:p>
    <w:p w:rsidR="00987EEE" w:rsidRPr="004370F6" w:rsidRDefault="00987EEE" w:rsidP="00987EEE">
      <w:pPr>
        <w:pStyle w:val="ListParagraph"/>
        <w:rPr>
          <w:rFonts w:ascii="Times New Roman" w:hAnsi="Times New Roman"/>
          <w:strike/>
          <w:sz w:val="24"/>
          <w:szCs w:val="24"/>
        </w:rPr>
      </w:pPr>
    </w:p>
    <w:p w:rsidR="00987EEE" w:rsidRPr="004370F6" w:rsidRDefault="00987EEE" w:rsidP="00987EEE">
      <w:pPr>
        <w:pStyle w:val="ListParagraph"/>
        <w:spacing w:line="276" w:lineRule="auto"/>
        <w:ind w:left="737"/>
        <w:jc w:val="both"/>
        <w:rPr>
          <w:rFonts w:ascii="Times New Roman" w:hAnsi="Times New Roman"/>
          <w:strike/>
          <w:sz w:val="24"/>
          <w:szCs w:val="24"/>
        </w:rPr>
      </w:pPr>
    </w:p>
    <w:p w:rsidR="00CA0ACE" w:rsidRPr="00B20FE2" w:rsidRDefault="00091236" w:rsidP="00562C7F">
      <w:pPr>
        <w:pStyle w:val="ListParagraph"/>
        <w:numPr>
          <w:ilvl w:val="0"/>
          <w:numId w:val="1"/>
        </w:numPr>
        <w:spacing w:after="0" w:line="276" w:lineRule="auto"/>
        <w:ind w:right="1080"/>
        <w:jc w:val="both"/>
        <w:outlineLvl w:val="0"/>
        <w:rPr>
          <w:rFonts w:ascii="Times New Roman" w:eastAsia="Times New Roman" w:hAnsi="Times New Roman" w:cs="Times New Roman"/>
          <w:b/>
          <w:sz w:val="26"/>
          <w:szCs w:val="26"/>
          <w:lang w:eastAsia="en-GB"/>
        </w:rPr>
      </w:pPr>
      <w:bookmarkStart w:id="3" w:name="_Toc412553139"/>
      <w:r w:rsidRPr="00B20FE2">
        <w:rPr>
          <w:rFonts w:ascii="Times New Roman" w:eastAsia="Times New Roman" w:hAnsi="Times New Roman" w:cs="Times New Roman"/>
          <w:b/>
          <w:sz w:val="26"/>
          <w:szCs w:val="26"/>
          <w:lang w:eastAsia="en-GB"/>
        </w:rPr>
        <w:t>I</w:t>
      </w:r>
      <w:r w:rsidR="00CA0ACE" w:rsidRPr="00B20FE2">
        <w:rPr>
          <w:rFonts w:ascii="Times New Roman" w:eastAsia="Times New Roman" w:hAnsi="Times New Roman" w:cs="Times New Roman"/>
          <w:b/>
          <w:sz w:val="26"/>
          <w:szCs w:val="26"/>
          <w:lang w:eastAsia="en-GB"/>
        </w:rPr>
        <w:t xml:space="preserve">mmediate steps </w:t>
      </w:r>
      <w:r w:rsidR="003363E5" w:rsidRPr="00B20FE2">
        <w:rPr>
          <w:rFonts w:ascii="Times New Roman" w:eastAsia="Times New Roman" w:hAnsi="Times New Roman" w:cs="Times New Roman"/>
          <w:b/>
          <w:sz w:val="26"/>
          <w:szCs w:val="26"/>
          <w:lang w:eastAsia="en-GB"/>
        </w:rPr>
        <w:t xml:space="preserve">for </w:t>
      </w:r>
      <w:r w:rsidR="00CA0ACE" w:rsidRPr="00B20FE2">
        <w:rPr>
          <w:rFonts w:ascii="Times New Roman" w:eastAsia="Times New Roman" w:hAnsi="Times New Roman" w:cs="Times New Roman"/>
          <w:b/>
          <w:sz w:val="26"/>
          <w:szCs w:val="26"/>
          <w:lang w:eastAsia="en-GB"/>
        </w:rPr>
        <w:t>registered teachers</w:t>
      </w:r>
      <w:bookmarkEnd w:id="3"/>
      <w:r w:rsidR="00CA0ACE" w:rsidRPr="00B20FE2">
        <w:rPr>
          <w:rFonts w:ascii="Times New Roman" w:eastAsia="Times New Roman" w:hAnsi="Times New Roman" w:cs="Times New Roman"/>
          <w:b/>
          <w:sz w:val="26"/>
          <w:szCs w:val="26"/>
          <w:lang w:eastAsia="en-GB"/>
        </w:rPr>
        <w:t xml:space="preserve"> </w:t>
      </w:r>
    </w:p>
    <w:p w:rsidR="001E36EA" w:rsidRPr="004370F6" w:rsidRDefault="001E36EA" w:rsidP="00043782">
      <w:pPr>
        <w:spacing w:after="0" w:line="276" w:lineRule="auto"/>
        <w:ind w:left="720"/>
        <w:contextualSpacing/>
        <w:jc w:val="both"/>
        <w:rPr>
          <w:rFonts w:ascii="Times New Roman" w:hAnsi="Times New Roman" w:cs="Times New Roman"/>
          <w:sz w:val="24"/>
          <w:szCs w:val="24"/>
        </w:rPr>
      </w:pPr>
    </w:p>
    <w:p w:rsidR="00043782" w:rsidRPr="004370F6" w:rsidRDefault="00A2764C" w:rsidP="00043782">
      <w:pPr>
        <w:numPr>
          <w:ilvl w:val="0"/>
          <w:numId w:val="4"/>
        </w:numPr>
        <w:spacing w:after="0" w:line="276" w:lineRule="auto"/>
        <w:contextualSpacing/>
        <w:jc w:val="both"/>
        <w:rPr>
          <w:rFonts w:ascii="Times New Roman" w:hAnsi="Times New Roman" w:cs="Times New Roman"/>
          <w:sz w:val="24"/>
          <w:szCs w:val="24"/>
        </w:rPr>
      </w:pPr>
      <w:r w:rsidRPr="004370F6">
        <w:rPr>
          <w:rFonts w:ascii="Times New Roman" w:hAnsi="Times New Roman" w:cs="Times New Roman"/>
          <w:sz w:val="24"/>
          <w:szCs w:val="24"/>
        </w:rPr>
        <w:t>R</w:t>
      </w:r>
      <w:r w:rsidR="00FC3AAF" w:rsidRPr="004370F6">
        <w:rPr>
          <w:rFonts w:ascii="Times New Roman" w:hAnsi="Times New Roman" w:cs="Times New Roman"/>
          <w:sz w:val="24"/>
          <w:szCs w:val="24"/>
        </w:rPr>
        <w:t>egistered t</w:t>
      </w:r>
      <w:r w:rsidR="00BD2AFD" w:rsidRPr="004370F6">
        <w:rPr>
          <w:rFonts w:ascii="Times New Roman" w:hAnsi="Times New Roman" w:cs="Times New Roman"/>
          <w:sz w:val="24"/>
          <w:szCs w:val="24"/>
        </w:rPr>
        <w:t>eachers who expect to be takin</w:t>
      </w:r>
      <w:r w:rsidR="000C0202" w:rsidRPr="004370F6">
        <w:rPr>
          <w:rFonts w:ascii="Times New Roman" w:hAnsi="Times New Roman" w:cs="Times New Roman"/>
          <w:sz w:val="24"/>
          <w:szCs w:val="24"/>
        </w:rPr>
        <w:t xml:space="preserve">g </w:t>
      </w:r>
      <w:r w:rsidR="00BD2AFD" w:rsidRPr="004370F6">
        <w:rPr>
          <w:rFonts w:ascii="Times New Roman" w:hAnsi="Times New Roman" w:cs="Times New Roman"/>
          <w:sz w:val="24"/>
          <w:szCs w:val="24"/>
        </w:rPr>
        <w:t xml:space="preserve">up </w:t>
      </w:r>
      <w:r w:rsidR="000C0202" w:rsidRPr="004370F6">
        <w:rPr>
          <w:rFonts w:ascii="Times New Roman" w:hAnsi="Times New Roman" w:cs="Times New Roman"/>
          <w:sz w:val="24"/>
          <w:szCs w:val="24"/>
        </w:rPr>
        <w:t>new teaching employment</w:t>
      </w:r>
      <w:r w:rsidR="00BD2AFD" w:rsidRPr="004370F6">
        <w:rPr>
          <w:rFonts w:ascii="Times New Roman" w:hAnsi="Times New Roman" w:cs="Times New Roman"/>
          <w:sz w:val="24"/>
          <w:szCs w:val="24"/>
        </w:rPr>
        <w:t xml:space="preserve"> (permanent, </w:t>
      </w:r>
      <w:r w:rsidR="009A260C" w:rsidRPr="004370F6">
        <w:rPr>
          <w:rFonts w:ascii="Times New Roman" w:hAnsi="Times New Roman" w:cs="Times New Roman"/>
          <w:sz w:val="24"/>
          <w:szCs w:val="24"/>
        </w:rPr>
        <w:t>fixed-term (</w:t>
      </w:r>
      <w:r w:rsidR="00BD2AFD" w:rsidRPr="004370F6">
        <w:rPr>
          <w:rFonts w:ascii="Times New Roman" w:hAnsi="Times New Roman" w:cs="Times New Roman"/>
          <w:sz w:val="24"/>
          <w:szCs w:val="24"/>
        </w:rPr>
        <w:t>temporary</w:t>
      </w:r>
      <w:r w:rsidR="009A260C" w:rsidRPr="004370F6">
        <w:rPr>
          <w:rFonts w:ascii="Times New Roman" w:hAnsi="Times New Roman" w:cs="Times New Roman"/>
          <w:sz w:val="24"/>
          <w:szCs w:val="24"/>
        </w:rPr>
        <w:t>)</w:t>
      </w:r>
      <w:r w:rsidR="00BD2AFD" w:rsidRPr="004370F6">
        <w:rPr>
          <w:rFonts w:ascii="Times New Roman" w:hAnsi="Times New Roman" w:cs="Times New Roman"/>
          <w:sz w:val="24"/>
          <w:szCs w:val="24"/>
        </w:rPr>
        <w:t xml:space="preserve"> or substitute) in a new school</w:t>
      </w:r>
      <w:r w:rsidR="000C0202" w:rsidRPr="004370F6">
        <w:rPr>
          <w:rFonts w:ascii="Times New Roman" w:hAnsi="Times New Roman" w:cs="Times New Roman"/>
          <w:sz w:val="24"/>
          <w:szCs w:val="24"/>
        </w:rPr>
        <w:t xml:space="preserve"> </w:t>
      </w:r>
      <w:r w:rsidR="004D02AF" w:rsidRPr="004370F6">
        <w:rPr>
          <w:rFonts w:ascii="Times New Roman" w:hAnsi="Times New Roman" w:cs="Times New Roman"/>
          <w:sz w:val="24"/>
          <w:szCs w:val="24"/>
        </w:rPr>
        <w:t xml:space="preserve">from </w:t>
      </w:r>
      <w:r w:rsidR="00277BF1" w:rsidRPr="004370F6">
        <w:rPr>
          <w:rFonts w:ascii="Times New Roman" w:hAnsi="Times New Roman" w:cs="Times New Roman"/>
          <w:sz w:val="24"/>
          <w:szCs w:val="24"/>
        </w:rPr>
        <w:t xml:space="preserve">the beginning of </w:t>
      </w:r>
      <w:r w:rsidR="00500D6C" w:rsidRPr="004370F6">
        <w:rPr>
          <w:rFonts w:ascii="Times New Roman" w:hAnsi="Times New Roman" w:cs="Times New Roman"/>
          <w:sz w:val="24"/>
          <w:szCs w:val="24"/>
        </w:rPr>
        <w:t>or</w:t>
      </w:r>
      <w:r w:rsidR="004D02AF" w:rsidRPr="004370F6">
        <w:rPr>
          <w:rFonts w:ascii="Times New Roman" w:hAnsi="Times New Roman" w:cs="Times New Roman"/>
          <w:sz w:val="24"/>
          <w:szCs w:val="24"/>
        </w:rPr>
        <w:t xml:space="preserve"> during </w:t>
      </w:r>
      <w:r w:rsidR="000C0202" w:rsidRPr="004370F6">
        <w:rPr>
          <w:rFonts w:ascii="Times New Roman" w:hAnsi="Times New Roman" w:cs="Times New Roman"/>
          <w:sz w:val="24"/>
          <w:szCs w:val="24"/>
        </w:rPr>
        <w:t xml:space="preserve">the </w:t>
      </w:r>
      <w:r w:rsidR="00BD2AFD" w:rsidRPr="004370F6">
        <w:rPr>
          <w:rFonts w:ascii="Times New Roman" w:hAnsi="Times New Roman" w:cs="Times New Roman"/>
          <w:sz w:val="24"/>
          <w:szCs w:val="24"/>
        </w:rPr>
        <w:t>first term</w:t>
      </w:r>
      <w:r w:rsidR="000C0202" w:rsidRPr="004370F6">
        <w:rPr>
          <w:rFonts w:ascii="Times New Roman" w:hAnsi="Times New Roman" w:cs="Times New Roman"/>
          <w:sz w:val="24"/>
          <w:szCs w:val="24"/>
        </w:rPr>
        <w:t xml:space="preserve"> of the 2015/2016 </w:t>
      </w:r>
      <w:r w:rsidR="000C0202" w:rsidRPr="004370F6">
        <w:rPr>
          <w:rFonts w:ascii="Times New Roman" w:hAnsi="Times New Roman" w:cs="Times New Roman"/>
          <w:sz w:val="24"/>
          <w:szCs w:val="24"/>
        </w:rPr>
        <w:lastRenderedPageBreak/>
        <w:t xml:space="preserve">school year </w:t>
      </w:r>
      <w:r w:rsidR="00FC3AAF" w:rsidRPr="004370F6">
        <w:rPr>
          <w:rFonts w:ascii="Times New Roman" w:hAnsi="Times New Roman" w:cs="Times New Roman"/>
          <w:sz w:val="24"/>
          <w:szCs w:val="24"/>
        </w:rPr>
        <w:t xml:space="preserve">should </w:t>
      </w:r>
      <w:r w:rsidRPr="004370F6">
        <w:rPr>
          <w:rFonts w:ascii="Times New Roman" w:hAnsi="Times New Roman" w:cs="Times New Roman"/>
          <w:sz w:val="24"/>
          <w:szCs w:val="24"/>
        </w:rPr>
        <w:t xml:space="preserve">read this circular carefully to determine </w:t>
      </w:r>
      <w:r w:rsidR="00FC3AAF" w:rsidRPr="004370F6">
        <w:rPr>
          <w:rFonts w:ascii="Times New Roman" w:hAnsi="Times New Roman" w:cs="Times New Roman"/>
          <w:sz w:val="24"/>
          <w:szCs w:val="24"/>
        </w:rPr>
        <w:t>the</w:t>
      </w:r>
      <w:r w:rsidRPr="004370F6">
        <w:rPr>
          <w:rFonts w:ascii="Times New Roman" w:hAnsi="Times New Roman" w:cs="Times New Roman"/>
          <w:sz w:val="24"/>
          <w:szCs w:val="24"/>
        </w:rPr>
        <w:t xml:space="preserve"> immediate steps that they should take in orde</w:t>
      </w:r>
      <w:r w:rsidR="00162BD7" w:rsidRPr="004370F6">
        <w:rPr>
          <w:rFonts w:ascii="Times New Roman" w:hAnsi="Times New Roman" w:cs="Times New Roman"/>
          <w:sz w:val="24"/>
          <w:szCs w:val="24"/>
        </w:rPr>
        <w:t>r to ensure they can be readily</w:t>
      </w:r>
      <w:r w:rsidRPr="004370F6">
        <w:rPr>
          <w:rFonts w:ascii="Times New Roman" w:hAnsi="Times New Roman" w:cs="Times New Roman"/>
          <w:sz w:val="24"/>
          <w:szCs w:val="24"/>
        </w:rPr>
        <w:t xml:space="preserve"> employable after the </w:t>
      </w:r>
      <w:r w:rsidR="00C24CC1" w:rsidRPr="004370F6">
        <w:rPr>
          <w:rFonts w:ascii="Times New Roman" w:hAnsi="Times New Roman" w:cs="Times New Roman"/>
          <w:sz w:val="24"/>
          <w:szCs w:val="24"/>
        </w:rPr>
        <w:t>commencement of the Vetting Act.</w:t>
      </w:r>
      <w:r w:rsidR="00043782" w:rsidRPr="004370F6">
        <w:rPr>
          <w:rFonts w:ascii="Times New Roman" w:hAnsi="Times New Roman" w:cs="Times New Roman"/>
          <w:sz w:val="24"/>
          <w:szCs w:val="24"/>
        </w:rPr>
        <w:t xml:space="preserve">  </w:t>
      </w:r>
    </w:p>
    <w:p w:rsidR="00043782" w:rsidRPr="004370F6" w:rsidRDefault="00043782" w:rsidP="00043782">
      <w:pPr>
        <w:spacing w:after="0" w:line="276" w:lineRule="auto"/>
        <w:ind w:left="720"/>
        <w:contextualSpacing/>
        <w:jc w:val="both"/>
        <w:rPr>
          <w:rFonts w:ascii="Times New Roman" w:hAnsi="Times New Roman" w:cs="Times New Roman"/>
          <w:sz w:val="24"/>
          <w:szCs w:val="24"/>
        </w:rPr>
      </w:pPr>
    </w:p>
    <w:p w:rsidR="00043782" w:rsidRPr="004370F6" w:rsidRDefault="00987EEE" w:rsidP="00043782">
      <w:pPr>
        <w:numPr>
          <w:ilvl w:val="0"/>
          <w:numId w:val="4"/>
        </w:numPr>
        <w:spacing w:after="0" w:line="276" w:lineRule="auto"/>
        <w:contextualSpacing/>
        <w:jc w:val="both"/>
        <w:rPr>
          <w:rFonts w:ascii="Times New Roman" w:hAnsi="Times New Roman" w:cs="Times New Roman"/>
          <w:sz w:val="24"/>
          <w:szCs w:val="24"/>
        </w:rPr>
      </w:pPr>
      <w:r w:rsidRPr="00DC1D58">
        <w:rPr>
          <w:rFonts w:ascii="Times New Roman" w:hAnsi="Times New Roman" w:cs="Times New Roman"/>
          <w:sz w:val="24"/>
          <w:szCs w:val="24"/>
        </w:rPr>
        <w:t>When t</w:t>
      </w:r>
      <w:r w:rsidR="00043782" w:rsidRPr="00DC1D58">
        <w:rPr>
          <w:rFonts w:ascii="Times New Roman" w:hAnsi="Times New Roman" w:cs="Times New Roman"/>
          <w:sz w:val="24"/>
          <w:szCs w:val="24"/>
        </w:rPr>
        <w:t xml:space="preserve">he timeframe for commencement of the Vetting Act </w:t>
      </w:r>
      <w:r w:rsidRPr="00DC1D58">
        <w:rPr>
          <w:rFonts w:ascii="Times New Roman" w:hAnsi="Times New Roman" w:cs="Times New Roman"/>
          <w:sz w:val="24"/>
          <w:szCs w:val="24"/>
        </w:rPr>
        <w:t xml:space="preserve">is </w:t>
      </w:r>
      <w:r w:rsidR="00043782" w:rsidRPr="00DC1D58">
        <w:rPr>
          <w:rFonts w:ascii="Times New Roman" w:hAnsi="Times New Roman" w:cs="Times New Roman"/>
          <w:sz w:val="24"/>
          <w:szCs w:val="24"/>
        </w:rPr>
        <w:t>confirmed in due course by the Minister for Justice and Equality</w:t>
      </w:r>
      <w:r w:rsidRPr="00DC1D58">
        <w:rPr>
          <w:rFonts w:ascii="Times New Roman" w:hAnsi="Times New Roman" w:cs="Times New Roman"/>
          <w:sz w:val="24"/>
          <w:szCs w:val="24"/>
        </w:rPr>
        <w:t>, that timeframe</w:t>
      </w:r>
      <w:r w:rsidR="00043782" w:rsidRPr="00DC1D58">
        <w:rPr>
          <w:rFonts w:ascii="Times New Roman" w:hAnsi="Times New Roman" w:cs="Times New Roman"/>
          <w:sz w:val="24"/>
          <w:szCs w:val="24"/>
        </w:rPr>
        <w:t xml:space="preserve"> will be notified by this Department to the school system and publish</w:t>
      </w:r>
      <w:r w:rsidRPr="00DC1D58">
        <w:rPr>
          <w:rFonts w:ascii="Times New Roman" w:hAnsi="Times New Roman" w:cs="Times New Roman"/>
          <w:sz w:val="24"/>
          <w:szCs w:val="24"/>
        </w:rPr>
        <w:t>ed on this Department’s website.</w:t>
      </w:r>
      <w:r w:rsidRPr="004370F6">
        <w:rPr>
          <w:rFonts w:ascii="Times New Roman" w:hAnsi="Times New Roman" w:cs="Times New Roman"/>
          <w:sz w:val="24"/>
          <w:szCs w:val="24"/>
        </w:rPr>
        <w:t xml:space="preserve">  </w:t>
      </w:r>
      <w:r w:rsidR="00043782" w:rsidRPr="004370F6">
        <w:rPr>
          <w:rFonts w:ascii="Times New Roman" w:hAnsi="Times New Roman" w:cs="Times New Roman"/>
          <w:sz w:val="24"/>
          <w:szCs w:val="24"/>
        </w:rPr>
        <w:t>In the meantime, this Department has, for advance</w:t>
      </w:r>
      <w:r w:rsidR="0002150D" w:rsidRPr="004370F6">
        <w:rPr>
          <w:rFonts w:ascii="Times New Roman" w:hAnsi="Times New Roman" w:cs="Times New Roman"/>
          <w:sz w:val="24"/>
          <w:szCs w:val="24"/>
        </w:rPr>
        <w:t xml:space="preserve"> planning purposes, </w:t>
      </w:r>
      <w:r w:rsidR="0002150D" w:rsidRPr="00F21A58">
        <w:rPr>
          <w:rFonts w:ascii="Times New Roman" w:hAnsi="Times New Roman" w:cs="Times New Roman"/>
          <w:sz w:val="24"/>
          <w:szCs w:val="24"/>
        </w:rPr>
        <w:t xml:space="preserve">identified </w:t>
      </w:r>
      <w:r w:rsidR="00043782" w:rsidRPr="00F21A58">
        <w:rPr>
          <w:rFonts w:ascii="Times New Roman" w:hAnsi="Times New Roman" w:cs="Times New Roman"/>
          <w:b/>
          <w:sz w:val="24"/>
          <w:szCs w:val="24"/>
        </w:rPr>
        <w:t>31 July 2015</w:t>
      </w:r>
      <w:r w:rsidR="00043782" w:rsidRPr="004370F6">
        <w:rPr>
          <w:rFonts w:ascii="Times New Roman" w:hAnsi="Times New Roman" w:cs="Times New Roman"/>
          <w:sz w:val="24"/>
          <w:szCs w:val="24"/>
        </w:rPr>
        <w:t xml:space="preserve"> as the date by which the advance actions set out in this circular should be completed by registered teachers. </w:t>
      </w:r>
    </w:p>
    <w:p w:rsidR="00FC3AAF" w:rsidRPr="004370F6" w:rsidRDefault="00FC3AAF" w:rsidP="00043782">
      <w:pPr>
        <w:spacing w:after="0" w:line="276" w:lineRule="auto"/>
        <w:ind w:left="720"/>
        <w:contextualSpacing/>
        <w:jc w:val="both"/>
        <w:rPr>
          <w:rFonts w:ascii="Times New Roman" w:hAnsi="Times New Roman" w:cs="Times New Roman"/>
          <w:sz w:val="24"/>
          <w:szCs w:val="24"/>
        </w:rPr>
      </w:pPr>
    </w:p>
    <w:p w:rsidR="00A05B14" w:rsidRPr="004370F6" w:rsidRDefault="00A05B14" w:rsidP="00FC3AAF">
      <w:pPr>
        <w:pStyle w:val="ListParagraph"/>
        <w:rPr>
          <w:rFonts w:ascii="Times New Roman" w:hAnsi="Times New Roman" w:cs="Times New Roman"/>
          <w:sz w:val="24"/>
          <w:szCs w:val="24"/>
        </w:rPr>
      </w:pPr>
    </w:p>
    <w:p w:rsidR="004D02AF" w:rsidRPr="004370F6" w:rsidRDefault="00733F37" w:rsidP="00FC3AAF">
      <w:pPr>
        <w:pStyle w:val="ListParagraph"/>
        <w:rPr>
          <w:rFonts w:ascii="Times New Roman" w:hAnsi="Times New Roman" w:cs="Times New Roman"/>
          <w:b/>
          <w:i/>
          <w:sz w:val="24"/>
          <w:szCs w:val="24"/>
        </w:rPr>
      </w:pPr>
      <w:r w:rsidRPr="004370F6">
        <w:rPr>
          <w:rFonts w:ascii="Times New Roman" w:hAnsi="Times New Roman" w:cs="Times New Roman"/>
          <w:b/>
          <w:i/>
          <w:sz w:val="24"/>
          <w:szCs w:val="24"/>
        </w:rPr>
        <w:t xml:space="preserve">Steps to be taken in respect of </w:t>
      </w:r>
      <w:r w:rsidR="00514431" w:rsidRPr="004370F6">
        <w:rPr>
          <w:rFonts w:ascii="Times New Roman" w:hAnsi="Times New Roman" w:cs="Times New Roman"/>
          <w:b/>
          <w:i/>
          <w:sz w:val="24"/>
          <w:szCs w:val="24"/>
        </w:rPr>
        <w:t xml:space="preserve">new </w:t>
      </w:r>
      <w:r w:rsidRPr="004370F6">
        <w:rPr>
          <w:rFonts w:ascii="Times New Roman" w:hAnsi="Times New Roman" w:cs="Times New Roman"/>
          <w:b/>
          <w:i/>
          <w:sz w:val="24"/>
          <w:szCs w:val="24"/>
        </w:rPr>
        <w:t>s</w:t>
      </w:r>
      <w:r w:rsidR="004D02AF" w:rsidRPr="004370F6">
        <w:rPr>
          <w:rFonts w:ascii="Times New Roman" w:hAnsi="Times New Roman" w:cs="Times New Roman"/>
          <w:b/>
          <w:i/>
          <w:sz w:val="24"/>
          <w:szCs w:val="24"/>
        </w:rPr>
        <w:t>ubstitution work</w:t>
      </w:r>
    </w:p>
    <w:p w:rsidR="004D02AF" w:rsidRPr="004370F6" w:rsidRDefault="004D02AF" w:rsidP="00211E39">
      <w:pPr>
        <w:spacing w:after="0" w:line="276" w:lineRule="auto"/>
        <w:ind w:left="720"/>
        <w:contextualSpacing/>
        <w:jc w:val="both"/>
        <w:rPr>
          <w:rFonts w:ascii="Times New Roman" w:hAnsi="Times New Roman" w:cs="Times New Roman"/>
          <w:sz w:val="24"/>
          <w:szCs w:val="24"/>
        </w:rPr>
      </w:pPr>
    </w:p>
    <w:p w:rsidR="00FC3AAF" w:rsidRPr="004370F6" w:rsidRDefault="000C056C" w:rsidP="00211E39">
      <w:pPr>
        <w:numPr>
          <w:ilvl w:val="0"/>
          <w:numId w:val="4"/>
        </w:numPr>
        <w:spacing w:after="0" w:line="276" w:lineRule="auto"/>
        <w:contextualSpacing/>
        <w:jc w:val="both"/>
        <w:rPr>
          <w:rFonts w:ascii="Times New Roman" w:hAnsi="Times New Roman" w:cs="Times New Roman"/>
          <w:sz w:val="24"/>
          <w:szCs w:val="24"/>
        </w:rPr>
      </w:pPr>
      <w:r w:rsidRPr="004370F6">
        <w:rPr>
          <w:rFonts w:ascii="Times New Roman" w:hAnsi="Times New Roman" w:cs="Times New Roman"/>
          <w:sz w:val="24"/>
          <w:szCs w:val="24"/>
        </w:rPr>
        <w:t xml:space="preserve">In the case of teachers who expect to be undertaking </w:t>
      </w:r>
      <w:r w:rsidR="00FC3AAF" w:rsidRPr="004370F6">
        <w:rPr>
          <w:rFonts w:ascii="Times New Roman" w:hAnsi="Times New Roman" w:cs="Times New Roman"/>
          <w:sz w:val="24"/>
          <w:szCs w:val="24"/>
        </w:rPr>
        <w:t>substitution work</w:t>
      </w:r>
      <w:r w:rsidR="00733F37" w:rsidRPr="004370F6">
        <w:rPr>
          <w:rFonts w:ascii="Times New Roman" w:hAnsi="Times New Roman" w:cs="Times New Roman"/>
          <w:sz w:val="24"/>
          <w:szCs w:val="24"/>
        </w:rPr>
        <w:t xml:space="preserve"> </w:t>
      </w:r>
      <w:r w:rsidR="00500D6C" w:rsidRPr="004370F6">
        <w:rPr>
          <w:rFonts w:ascii="Times New Roman" w:hAnsi="Times New Roman" w:cs="Times New Roman"/>
          <w:sz w:val="24"/>
          <w:szCs w:val="24"/>
        </w:rPr>
        <w:t>from the beginning of or</w:t>
      </w:r>
      <w:r w:rsidR="00A230BD" w:rsidRPr="004370F6">
        <w:rPr>
          <w:rFonts w:ascii="Times New Roman" w:hAnsi="Times New Roman" w:cs="Times New Roman"/>
          <w:sz w:val="24"/>
          <w:szCs w:val="24"/>
        </w:rPr>
        <w:t xml:space="preserve"> during the first term of the 2015/2016 school year</w:t>
      </w:r>
      <w:r w:rsidRPr="004370F6">
        <w:rPr>
          <w:rFonts w:ascii="Times New Roman" w:hAnsi="Times New Roman" w:cs="Times New Roman"/>
          <w:sz w:val="24"/>
          <w:szCs w:val="24"/>
        </w:rPr>
        <w:t xml:space="preserve">, </w:t>
      </w:r>
      <w:r w:rsidR="00FC3AAF" w:rsidRPr="004370F6">
        <w:rPr>
          <w:rFonts w:ascii="Times New Roman" w:hAnsi="Times New Roman" w:cs="Times New Roman"/>
          <w:sz w:val="24"/>
          <w:szCs w:val="24"/>
        </w:rPr>
        <w:t>the following</w:t>
      </w:r>
      <w:r w:rsidRPr="004370F6">
        <w:rPr>
          <w:rFonts w:ascii="Times New Roman" w:hAnsi="Times New Roman" w:cs="Times New Roman"/>
          <w:sz w:val="24"/>
          <w:szCs w:val="24"/>
        </w:rPr>
        <w:t xml:space="preserve"> steps should be </w:t>
      </w:r>
      <w:r w:rsidR="004D3FE2" w:rsidRPr="004370F6">
        <w:rPr>
          <w:rFonts w:ascii="Times New Roman" w:hAnsi="Times New Roman" w:cs="Times New Roman"/>
          <w:sz w:val="24"/>
          <w:szCs w:val="24"/>
        </w:rPr>
        <w:t xml:space="preserve">taken before </w:t>
      </w:r>
      <w:r w:rsidR="004D3FE2" w:rsidRPr="00F21A58">
        <w:rPr>
          <w:rFonts w:ascii="Times New Roman" w:hAnsi="Times New Roman" w:cs="Times New Roman"/>
          <w:b/>
          <w:sz w:val="24"/>
          <w:szCs w:val="24"/>
        </w:rPr>
        <w:t>3</w:t>
      </w:r>
      <w:r w:rsidR="0029645D" w:rsidRPr="00F21A58">
        <w:rPr>
          <w:rFonts w:ascii="Times New Roman" w:hAnsi="Times New Roman" w:cs="Times New Roman"/>
          <w:b/>
          <w:sz w:val="24"/>
          <w:szCs w:val="24"/>
        </w:rPr>
        <w:t>1 July</w:t>
      </w:r>
      <w:r w:rsidR="004D3FE2" w:rsidRPr="00F21A58">
        <w:rPr>
          <w:rFonts w:ascii="Times New Roman" w:hAnsi="Times New Roman" w:cs="Times New Roman"/>
          <w:b/>
          <w:sz w:val="24"/>
          <w:szCs w:val="24"/>
        </w:rPr>
        <w:t xml:space="preserve"> 2015</w:t>
      </w:r>
      <w:r w:rsidR="00357500" w:rsidRPr="004370F6">
        <w:rPr>
          <w:rFonts w:ascii="Times New Roman" w:hAnsi="Times New Roman" w:cs="Times New Roman"/>
          <w:sz w:val="24"/>
          <w:szCs w:val="24"/>
        </w:rPr>
        <w:t>:</w:t>
      </w:r>
      <w:r w:rsidR="00FC3AAF" w:rsidRPr="004370F6">
        <w:rPr>
          <w:rFonts w:ascii="Times New Roman" w:hAnsi="Times New Roman" w:cs="Times New Roman"/>
          <w:sz w:val="24"/>
          <w:szCs w:val="24"/>
        </w:rPr>
        <w:t xml:space="preserve"> </w:t>
      </w:r>
    </w:p>
    <w:p w:rsidR="00FC3AAF" w:rsidRPr="004370F6" w:rsidRDefault="00FC3AAF" w:rsidP="00956AF1">
      <w:pPr>
        <w:pStyle w:val="ListParagraph"/>
        <w:jc w:val="both"/>
        <w:rPr>
          <w:rFonts w:ascii="Times New Roman" w:hAnsi="Times New Roman" w:cs="Times New Roman"/>
          <w:sz w:val="24"/>
          <w:szCs w:val="24"/>
        </w:rPr>
      </w:pPr>
    </w:p>
    <w:p w:rsidR="004D3FE2" w:rsidRPr="004370F6" w:rsidRDefault="000C056C" w:rsidP="00956AF1">
      <w:pPr>
        <w:pStyle w:val="ListParagraph"/>
        <w:numPr>
          <w:ilvl w:val="0"/>
          <w:numId w:val="28"/>
        </w:numPr>
        <w:jc w:val="both"/>
        <w:rPr>
          <w:rFonts w:ascii="Times New Roman" w:hAnsi="Times New Roman" w:cs="Times New Roman"/>
          <w:sz w:val="24"/>
          <w:szCs w:val="24"/>
        </w:rPr>
      </w:pPr>
      <w:r w:rsidRPr="004370F6">
        <w:rPr>
          <w:rFonts w:ascii="Times New Roman" w:hAnsi="Times New Roman" w:cs="Times New Roman"/>
          <w:sz w:val="24"/>
          <w:szCs w:val="24"/>
        </w:rPr>
        <w:t>Where the teacher knows</w:t>
      </w:r>
      <w:r w:rsidR="004E0ED6" w:rsidRPr="004370F6">
        <w:rPr>
          <w:rFonts w:ascii="Times New Roman" w:hAnsi="Times New Roman" w:cs="Times New Roman"/>
          <w:sz w:val="24"/>
          <w:szCs w:val="24"/>
        </w:rPr>
        <w:t xml:space="preserve"> </w:t>
      </w:r>
      <w:r w:rsidR="00A40732" w:rsidRPr="004370F6">
        <w:rPr>
          <w:rFonts w:ascii="Times New Roman" w:hAnsi="Times New Roman" w:cs="Times New Roman"/>
          <w:sz w:val="24"/>
          <w:szCs w:val="24"/>
        </w:rPr>
        <w:t xml:space="preserve">the school or </w:t>
      </w:r>
      <w:r w:rsidR="00E73103" w:rsidRPr="004370F6">
        <w:rPr>
          <w:rFonts w:ascii="Times New Roman" w:hAnsi="Times New Roman" w:cs="Times New Roman"/>
          <w:sz w:val="24"/>
          <w:szCs w:val="24"/>
        </w:rPr>
        <w:t xml:space="preserve">the </w:t>
      </w:r>
      <w:r w:rsidR="00814B04" w:rsidRPr="004370F6">
        <w:rPr>
          <w:rFonts w:ascii="Times New Roman" w:hAnsi="Times New Roman" w:cs="Times New Roman"/>
          <w:sz w:val="24"/>
          <w:szCs w:val="24"/>
        </w:rPr>
        <w:t>schools (including ETB schools)</w:t>
      </w:r>
      <w:r w:rsidR="00000AA2">
        <w:rPr>
          <w:rFonts w:ascii="Times New Roman" w:hAnsi="Times New Roman" w:cs="Times New Roman"/>
          <w:sz w:val="24"/>
          <w:szCs w:val="24"/>
        </w:rPr>
        <w:t xml:space="preserve"> </w:t>
      </w:r>
      <w:r w:rsidRPr="004370F6">
        <w:rPr>
          <w:rFonts w:ascii="Times New Roman" w:hAnsi="Times New Roman" w:cs="Times New Roman"/>
          <w:sz w:val="24"/>
          <w:szCs w:val="24"/>
        </w:rPr>
        <w:t xml:space="preserve">in which </w:t>
      </w:r>
      <w:r w:rsidR="00A2764C" w:rsidRPr="004370F6">
        <w:rPr>
          <w:rFonts w:ascii="Times New Roman" w:hAnsi="Times New Roman" w:cs="Times New Roman"/>
          <w:sz w:val="24"/>
          <w:szCs w:val="24"/>
        </w:rPr>
        <w:t xml:space="preserve">he or she will be </w:t>
      </w:r>
      <w:r w:rsidRPr="004370F6">
        <w:rPr>
          <w:rFonts w:ascii="Times New Roman" w:hAnsi="Times New Roman" w:cs="Times New Roman"/>
          <w:sz w:val="24"/>
          <w:szCs w:val="24"/>
        </w:rPr>
        <w:t xml:space="preserve">available to </w:t>
      </w:r>
      <w:r w:rsidR="004E0ED6" w:rsidRPr="004370F6">
        <w:rPr>
          <w:rFonts w:ascii="Times New Roman" w:hAnsi="Times New Roman" w:cs="Times New Roman"/>
          <w:sz w:val="24"/>
          <w:szCs w:val="24"/>
        </w:rPr>
        <w:t xml:space="preserve">work in as a substitute in the </w:t>
      </w:r>
      <w:r w:rsidR="00BD2AFD" w:rsidRPr="004370F6">
        <w:rPr>
          <w:rFonts w:ascii="Times New Roman" w:hAnsi="Times New Roman" w:cs="Times New Roman"/>
          <w:sz w:val="24"/>
          <w:szCs w:val="24"/>
        </w:rPr>
        <w:t>first term</w:t>
      </w:r>
      <w:r w:rsidR="004E0ED6" w:rsidRPr="004370F6">
        <w:rPr>
          <w:rFonts w:ascii="Times New Roman" w:hAnsi="Times New Roman" w:cs="Times New Roman"/>
          <w:sz w:val="24"/>
          <w:szCs w:val="24"/>
        </w:rPr>
        <w:t xml:space="preserve"> of th</w:t>
      </w:r>
      <w:r w:rsidR="00A2764C" w:rsidRPr="004370F6">
        <w:rPr>
          <w:rFonts w:ascii="Times New Roman" w:hAnsi="Times New Roman" w:cs="Times New Roman"/>
          <w:sz w:val="24"/>
          <w:szCs w:val="24"/>
        </w:rPr>
        <w:t xml:space="preserve">e 2015/16 school year then, if he or she has </w:t>
      </w:r>
      <w:r w:rsidR="004E0ED6" w:rsidRPr="004370F6">
        <w:rPr>
          <w:rFonts w:ascii="Times New Roman" w:hAnsi="Times New Roman" w:cs="Times New Roman"/>
          <w:sz w:val="24"/>
          <w:szCs w:val="24"/>
        </w:rPr>
        <w:t>no</w:t>
      </w:r>
      <w:r w:rsidR="005277C8" w:rsidRPr="004370F6">
        <w:rPr>
          <w:rFonts w:ascii="Times New Roman" w:hAnsi="Times New Roman" w:cs="Times New Roman"/>
          <w:sz w:val="24"/>
          <w:szCs w:val="24"/>
        </w:rPr>
        <w:t>t</w:t>
      </w:r>
      <w:r w:rsidR="004E0ED6" w:rsidRPr="004370F6">
        <w:rPr>
          <w:rFonts w:ascii="Times New Roman" w:hAnsi="Times New Roman" w:cs="Times New Roman"/>
          <w:sz w:val="24"/>
          <w:szCs w:val="24"/>
        </w:rPr>
        <w:t xml:space="preserve"> already done so, </w:t>
      </w:r>
      <w:r w:rsidR="00A2764C" w:rsidRPr="004370F6">
        <w:rPr>
          <w:rFonts w:ascii="Times New Roman" w:hAnsi="Times New Roman" w:cs="Times New Roman"/>
          <w:sz w:val="24"/>
          <w:szCs w:val="24"/>
        </w:rPr>
        <w:t>the teacher</w:t>
      </w:r>
      <w:r w:rsidR="004E0ED6" w:rsidRPr="004370F6">
        <w:rPr>
          <w:rFonts w:ascii="Times New Roman" w:hAnsi="Times New Roman" w:cs="Times New Roman"/>
          <w:sz w:val="24"/>
          <w:szCs w:val="24"/>
        </w:rPr>
        <w:t xml:space="preserve"> should</w:t>
      </w:r>
      <w:r w:rsidR="004D3FE2" w:rsidRPr="004370F6">
        <w:rPr>
          <w:rFonts w:ascii="Times New Roman" w:hAnsi="Times New Roman" w:cs="Times New Roman"/>
          <w:sz w:val="24"/>
          <w:szCs w:val="24"/>
        </w:rPr>
        <w:t>:</w:t>
      </w:r>
    </w:p>
    <w:p w:rsidR="004D3FE2" w:rsidRPr="004370F6" w:rsidRDefault="004D3FE2" w:rsidP="004D3FE2">
      <w:pPr>
        <w:pStyle w:val="ListParagraph"/>
        <w:ind w:left="1080"/>
        <w:rPr>
          <w:rFonts w:ascii="Times New Roman" w:hAnsi="Times New Roman" w:cs="Times New Roman"/>
          <w:sz w:val="24"/>
          <w:szCs w:val="24"/>
        </w:rPr>
      </w:pPr>
    </w:p>
    <w:p w:rsidR="004D3FE2" w:rsidRPr="004370F6" w:rsidRDefault="00DB65F6" w:rsidP="00987EEE">
      <w:pPr>
        <w:pStyle w:val="ListParagraph"/>
        <w:numPr>
          <w:ilvl w:val="0"/>
          <w:numId w:val="31"/>
        </w:numPr>
        <w:jc w:val="both"/>
        <w:rPr>
          <w:rFonts w:ascii="Times New Roman" w:hAnsi="Times New Roman" w:cs="Times New Roman"/>
          <w:sz w:val="24"/>
          <w:szCs w:val="24"/>
        </w:rPr>
      </w:pPr>
      <w:r w:rsidRPr="004370F6">
        <w:rPr>
          <w:rFonts w:ascii="Times New Roman" w:hAnsi="Times New Roman" w:cs="Times New Roman"/>
          <w:sz w:val="24"/>
          <w:szCs w:val="24"/>
        </w:rPr>
        <w:t xml:space="preserve">notify each of the schools </w:t>
      </w:r>
      <w:r w:rsidR="002B0F98" w:rsidRPr="004370F6">
        <w:rPr>
          <w:rFonts w:ascii="Times New Roman" w:hAnsi="Times New Roman" w:cs="Times New Roman"/>
          <w:sz w:val="24"/>
          <w:szCs w:val="24"/>
        </w:rPr>
        <w:t xml:space="preserve">concerned </w:t>
      </w:r>
      <w:r w:rsidRPr="004370F6">
        <w:rPr>
          <w:rFonts w:ascii="Times New Roman" w:hAnsi="Times New Roman" w:cs="Times New Roman"/>
          <w:sz w:val="24"/>
          <w:szCs w:val="24"/>
        </w:rPr>
        <w:t>that he or she is available for substitute teaching work in that school</w:t>
      </w:r>
      <w:r w:rsidR="004D3FE2" w:rsidRPr="004370F6">
        <w:rPr>
          <w:rFonts w:ascii="Times New Roman" w:hAnsi="Times New Roman" w:cs="Times New Roman"/>
          <w:sz w:val="24"/>
          <w:szCs w:val="24"/>
        </w:rPr>
        <w:t xml:space="preserve"> </w:t>
      </w:r>
      <w:r w:rsidRPr="004370F6">
        <w:rPr>
          <w:rFonts w:ascii="Times New Roman" w:hAnsi="Times New Roman" w:cs="Times New Roman"/>
          <w:sz w:val="24"/>
          <w:szCs w:val="24"/>
        </w:rPr>
        <w:t>and</w:t>
      </w:r>
      <w:r w:rsidR="004D3FE2" w:rsidRPr="004370F6">
        <w:rPr>
          <w:rFonts w:ascii="Times New Roman" w:hAnsi="Times New Roman" w:cs="Times New Roman"/>
          <w:sz w:val="24"/>
          <w:szCs w:val="24"/>
        </w:rPr>
        <w:t>;</w:t>
      </w:r>
    </w:p>
    <w:p w:rsidR="00814B04" w:rsidRPr="004370F6" w:rsidRDefault="004E0ED6" w:rsidP="00987EEE">
      <w:pPr>
        <w:pStyle w:val="ListParagraph"/>
        <w:numPr>
          <w:ilvl w:val="0"/>
          <w:numId w:val="31"/>
        </w:numPr>
        <w:jc w:val="both"/>
        <w:rPr>
          <w:rFonts w:ascii="Times New Roman" w:hAnsi="Times New Roman" w:cs="Times New Roman"/>
          <w:sz w:val="24"/>
          <w:szCs w:val="24"/>
        </w:rPr>
      </w:pPr>
      <w:r w:rsidRPr="004370F6">
        <w:rPr>
          <w:rFonts w:ascii="Times New Roman" w:hAnsi="Times New Roman" w:cs="Times New Roman"/>
          <w:sz w:val="24"/>
          <w:szCs w:val="24"/>
        </w:rPr>
        <w:t xml:space="preserve">provide a copy of his/her Teaching Council vetting </w:t>
      </w:r>
      <w:r w:rsidR="00D651E4" w:rsidRPr="004370F6">
        <w:rPr>
          <w:rFonts w:ascii="Times New Roman" w:hAnsi="Times New Roman" w:cs="Times New Roman"/>
          <w:sz w:val="24"/>
          <w:szCs w:val="24"/>
        </w:rPr>
        <w:t xml:space="preserve">disclosure </w:t>
      </w:r>
      <w:r w:rsidRPr="004370F6">
        <w:rPr>
          <w:rFonts w:ascii="Times New Roman" w:hAnsi="Times New Roman" w:cs="Times New Roman"/>
          <w:sz w:val="24"/>
          <w:szCs w:val="24"/>
        </w:rPr>
        <w:t>letter to each of the</w:t>
      </w:r>
      <w:r w:rsidR="004D3FE2" w:rsidRPr="004370F6">
        <w:rPr>
          <w:rFonts w:ascii="Times New Roman" w:hAnsi="Times New Roman" w:cs="Times New Roman"/>
          <w:sz w:val="24"/>
          <w:szCs w:val="24"/>
        </w:rPr>
        <w:t xml:space="preserve"> schools concerned</w:t>
      </w:r>
    </w:p>
    <w:p w:rsidR="00814B04" w:rsidRPr="004370F6" w:rsidRDefault="00814B04" w:rsidP="00987EEE">
      <w:pPr>
        <w:pStyle w:val="ListParagraph"/>
        <w:ind w:left="1860"/>
        <w:jc w:val="both"/>
        <w:rPr>
          <w:rFonts w:ascii="Times New Roman" w:hAnsi="Times New Roman" w:cs="Times New Roman"/>
          <w:sz w:val="24"/>
          <w:szCs w:val="24"/>
        </w:rPr>
      </w:pPr>
    </w:p>
    <w:p w:rsidR="004E0ED6" w:rsidRPr="004370F6" w:rsidRDefault="00B24089" w:rsidP="00987EEE">
      <w:pPr>
        <w:pStyle w:val="ListParagraph"/>
        <w:ind w:left="1860"/>
        <w:jc w:val="both"/>
        <w:rPr>
          <w:rFonts w:ascii="Times New Roman" w:hAnsi="Times New Roman" w:cs="Times New Roman"/>
          <w:sz w:val="24"/>
          <w:szCs w:val="24"/>
        </w:rPr>
      </w:pPr>
      <w:r w:rsidRPr="004370F6">
        <w:rPr>
          <w:rFonts w:ascii="Times New Roman" w:hAnsi="Times New Roman" w:cs="Times New Roman"/>
          <w:b/>
          <w:sz w:val="24"/>
          <w:szCs w:val="24"/>
        </w:rPr>
        <w:lastRenderedPageBreak/>
        <w:t>Note</w:t>
      </w:r>
      <w:r w:rsidRPr="00DC1D58">
        <w:rPr>
          <w:rFonts w:ascii="Times New Roman" w:hAnsi="Times New Roman" w:cs="Times New Roman"/>
          <w:b/>
          <w:sz w:val="24"/>
          <w:szCs w:val="24"/>
        </w:rPr>
        <w:t>:</w:t>
      </w:r>
      <w:r w:rsidRPr="00DC1D58">
        <w:rPr>
          <w:rFonts w:ascii="Times New Roman" w:hAnsi="Times New Roman" w:cs="Times New Roman"/>
          <w:sz w:val="24"/>
          <w:szCs w:val="24"/>
        </w:rPr>
        <w:t xml:space="preserve"> </w:t>
      </w:r>
      <w:r w:rsidR="00987EEE" w:rsidRPr="00DC1D58">
        <w:rPr>
          <w:rFonts w:ascii="Times New Roman" w:hAnsi="Times New Roman" w:cs="Times New Roman"/>
          <w:sz w:val="24"/>
          <w:szCs w:val="24"/>
        </w:rPr>
        <w:t>Providing a</w:t>
      </w:r>
      <w:r w:rsidRPr="00DC1D58">
        <w:rPr>
          <w:rFonts w:ascii="Times New Roman" w:hAnsi="Times New Roman" w:cs="Times New Roman"/>
          <w:sz w:val="24"/>
          <w:szCs w:val="24"/>
        </w:rPr>
        <w:t xml:space="preserve"> copy of a Teaching Council vetting disclosure letter </w:t>
      </w:r>
      <w:r w:rsidR="00987EEE" w:rsidRPr="00DC1D58">
        <w:rPr>
          <w:rFonts w:ascii="Times New Roman" w:hAnsi="Times New Roman" w:cs="Times New Roman"/>
          <w:sz w:val="24"/>
          <w:szCs w:val="24"/>
        </w:rPr>
        <w:t xml:space="preserve">at this stage </w:t>
      </w:r>
      <w:r w:rsidR="006F0981" w:rsidRPr="00DC1D58">
        <w:rPr>
          <w:rFonts w:ascii="Times New Roman" w:hAnsi="Times New Roman" w:cs="Times New Roman"/>
          <w:sz w:val="24"/>
          <w:szCs w:val="24"/>
        </w:rPr>
        <w:t>is sufficient to ensure compliance with the statutory requirements</w:t>
      </w:r>
      <w:r w:rsidR="006F0981" w:rsidRPr="004370F6">
        <w:rPr>
          <w:rFonts w:ascii="Times New Roman" w:hAnsi="Times New Roman" w:cs="Times New Roman"/>
          <w:sz w:val="24"/>
          <w:szCs w:val="24"/>
        </w:rPr>
        <w:t xml:space="preserve"> of the Vetting Act following its commencement. However, </w:t>
      </w:r>
      <w:r w:rsidR="0055634B" w:rsidRPr="004370F6">
        <w:rPr>
          <w:rFonts w:ascii="Times New Roman" w:hAnsi="Times New Roman" w:cs="Times New Roman"/>
          <w:sz w:val="24"/>
          <w:szCs w:val="24"/>
        </w:rPr>
        <w:t>in line with the existing</w:t>
      </w:r>
      <w:r w:rsidR="0002150D" w:rsidRPr="004370F6">
        <w:rPr>
          <w:rFonts w:ascii="Times New Roman" w:hAnsi="Times New Roman" w:cs="Times New Roman"/>
          <w:sz w:val="24"/>
          <w:szCs w:val="24"/>
        </w:rPr>
        <w:t xml:space="preserve"> non-statutory</w:t>
      </w:r>
      <w:r w:rsidR="0055634B" w:rsidRPr="004370F6">
        <w:rPr>
          <w:rFonts w:ascii="Times New Roman" w:hAnsi="Times New Roman" w:cs="Times New Roman"/>
          <w:sz w:val="24"/>
          <w:szCs w:val="24"/>
        </w:rPr>
        <w:t xml:space="preserve"> requirements of Circular 0063/2010, the school authority must be presented with </w:t>
      </w:r>
      <w:r w:rsidR="00063730" w:rsidRPr="004370F6">
        <w:rPr>
          <w:rFonts w:ascii="Times New Roman" w:hAnsi="Times New Roman" w:cs="Times New Roman"/>
          <w:sz w:val="24"/>
          <w:szCs w:val="24"/>
        </w:rPr>
        <w:t xml:space="preserve">an original Teaching Council </w:t>
      </w:r>
      <w:r w:rsidR="00E26324" w:rsidRPr="004370F6">
        <w:rPr>
          <w:rFonts w:ascii="Times New Roman" w:hAnsi="Times New Roman" w:cs="Times New Roman"/>
          <w:sz w:val="24"/>
          <w:szCs w:val="24"/>
        </w:rPr>
        <w:t xml:space="preserve">vetting </w:t>
      </w:r>
      <w:r w:rsidR="00D651E4" w:rsidRPr="004370F6">
        <w:rPr>
          <w:rFonts w:ascii="Times New Roman" w:hAnsi="Times New Roman" w:cs="Times New Roman"/>
          <w:sz w:val="24"/>
          <w:szCs w:val="24"/>
        </w:rPr>
        <w:t xml:space="preserve">disclosure </w:t>
      </w:r>
      <w:r w:rsidR="00E26324" w:rsidRPr="004370F6">
        <w:rPr>
          <w:rFonts w:ascii="Times New Roman" w:hAnsi="Times New Roman" w:cs="Times New Roman"/>
          <w:sz w:val="24"/>
          <w:szCs w:val="24"/>
        </w:rPr>
        <w:t>letter</w:t>
      </w:r>
      <w:r w:rsidR="006F0981" w:rsidRPr="004370F6">
        <w:rPr>
          <w:rFonts w:ascii="Times New Roman" w:hAnsi="Times New Roman" w:cs="Times New Roman"/>
          <w:sz w:val="24"/>
          <w:szCs w:val="24"/>
        </w:rPr>
        <w:t xml:space="preserve">, </w:t>
      </w:r>
      <w:r w:rsidR="00814B04" w:rsidRPr="004370F6">
        <w:rPr>
          <w:rFonts w:ascii="Times New Roman" w:hAnsi="Times New Roman" w:cs="Times New Roman"/>
          <w:sz w:val="24"/>
          <w:szCs w:val="24"/>
        </w:rPr>
        <w:t xml:space="preserve">issued </w:t>
      </w:r>
      <w:r w:rsidRPr="004370F6">
        <w:rPr>
          <w:rFonts w:ascii="Times New Roman" w:hAnsi="Times New Roman" w:cs="Times New Roman"/>
          <w:sz w:val="24"/>
          <w:szCs w:val="24"/>
        </w:rPr>
        <w:t>within the current or previous calendar year</w:t>
      </w:r>
      <w:r w:rsidR="00987EEE" w:rsidRPr="004370F6">
        <w:rPr>
          <w:rFonts w:ascii="Times New Roman" w:hAnsi="Times New Roman" w:cs="Times New Roman"/>
          <w:sz w:val="24"/>
          <w:szCs w:val="24"/>
        </w:rPr>
        <w:t>,</w:t>
      </w:r>
      <w:r w:rsidR="0055634B" w:rsidRPr="004370F6">
        <w:rPr>
          <w:rFonts w:ascii="Times New Roman" w:hAnsi="Times New Roman" w:cs="Times New Roman"/>
          <w:sz w:val="24"/>
          <w:szCs w:val="24"/>
        </w:rPr>
        <w:t xml:space="preserve"> </w:t>
      </w:r>
      <w:r w:rsidR="00063730" w:rsidRPr="004370F6">
        <w:rPr>
          <w:rFonts w:ascii="Times New Roman" w:hAnsi="Times New Roman" w:cs="Times New Roman"/>
          <w:sz w:val="24"/>
          <w:szCs w:val="24"/>
        </w:rPr>
        <w:t xml:space="preserve">prior to </w:t>
      </w:r>
      <w:r w:rsidR="006F0981" w:rsidRPr="004370F6">
        <w:rPr>
          <w:rFonts w:ascii="Times New Roman" w:hAnsi="Times New Roman" w:cs="Times New Roman"/>
          <w:sz w:val="24"/>
          <w:szCs w:val="24"/>
        </w:rPr>
        <w:t xml:space="preserve">the teacher </w:t>
      </w:r>
      <w:r w:rsidR="00063730" w:rsidRPr="004370F6">
        <w:rPr>
          <w:rFonts w:ascii="Times New Roman" w:hAnsi="Times New Roman" w:cs="Times New Roman"/>
          <w:sz w:val="24"/>
          <w:szCs w:val="24"/>
        </w:rPr>
        <w:t xml:space="preserve">commencing the initial substitute employment. </w:t>
      </w:r>
    </w:p>
    <w:p w:rsidR="004E0ED6" w:rsidRPr="004370F6" w:rsidRDefault="004E0ED6" w:rsidP="004E0ED6">
      <w:pPr>
        <w:rPr>
          <w:rFonts w:ascii="Times New Roman" w:hAnsi="Times New Roman" w:cs="Times New Roman"/>
          <w:sz w:val="24"/>
          <w:szCs w:val="24"/>
        </w:rPr>
      </w:pPr>
      <w:r w:rsidRPr="004370F6">
        <w:rPr>
          <w:rFonts w:ascii="Times New Roman" w:hAnsi="Times New Roman" w:cs="Times New Roman"/>
          <w:sz w:val="24"/>
          <w:szCs w:val="24"/>
        </w:rPr>
        <w:t xml:space="preserve">  </w:t>
      </w:r>
    </w:p>
    <w:p w:rsidR="0026694F" w:rsidRPr="004370F6" w:rsidRDefault="004E0ED6" w:rsidP="00956AF1">
      <w:pPr>
        <w:pStyle w:val="ListParagraph"/>
        <w:numPr>
          <w:ilvl w:val="0"/>
          <w:numId w:val="28"/>
        </w:numPr>
        <w:jc w:val="both"/>
        <w:rPr>
          <w:rFonts w:ascii="Times New Roman" w:hAnsi="Times New Roman" w:cs="Times New Roman"/>
          <w:sz w:val="24"/>
          <w:szCs w:val="24"/>
        </w:rPr>
      </w:pPr>
      <w:r w:rsidRPr="004370F6">
        <w:rPr>
          <w:rFonts w:ascii="Times New Roman" w:hAnsi="Times New Roman" w:cs="Times New Roman"/>
          <w:sz w:val="24"/>
          <w:szCs w:val="24"/>
        </w:rPr>
        <w:t xml:space="preserve">If </w:t>
      </w:r>
      <w:r w:rsidR="00357500" w:rsidRPr="004370F6">
        <w:rPr>
          <w:rFonts w:ascii="Times New Roman" w:hAnsi="Times New Roman" w:cs="Times New Roman"/>
          <w:sz w:val="24"/>
          <w:szCs w:val="24"/>
        </w:rPr>
        <w:t xml:space="preserve">unable to do (a) above </w:t>
      </w:r>
      <w:r w:rsidR="00A2764C" w:rsidRPr="004370F6">
        <w:rPr>
          <w:rFonts w:ascii="Times New Roman" w:hAnsi="Times New Roman" w:cs="Times New Roman"/>
          <w:sz w:val="24"/>
          <w:szCs w:val="24"/>
        </w:rPr>
        <w:t xml:space="preserve">or where </w:t>
      </w:r>
      <w:r w:rsidR="004D3FE2" w:rsidRPr="004370F6">
        <w:rPr>
          <w:rFonts w:ascii="Times New Roman" w:hAnsi="Times New Roman" w:cs="Times New Roman"/>
          <w:sz w:val="24"/>
          <w:szCs w:val="24"/>
        </w:rPr>
        <w:t xml:space="preserve">the </w:t>
      </w:r>
      <w:r w:rsidR="000C056C" w:rsidRPr="004370F6">
        <w:rPr>
          <w:rFonts w:ascii="Times New Roman" w:hAnsi="Times New Roman" w:cs="Times New Roman"/>
          <w:sz w:val="24"/>
          <w:szCs w:val="24"/>
        </w:rPr>
        <w:t>teacher</w:t>
      </w:r>
      <w:r w:rsidR="00357500" w:rsidRPr="004370F6">
        <w:rPr>
          <w:rFonts w:ascii="Times New Roman" w:hAnsi="Times New Roman" w:cs="Times New Roman"/>
          <w:sz w:val="24"/>
          <w:szCs w:val="24"/>
        </w:rPr>
        <w:t xml:space="preserve"> </w:t>
      </w:r>
      <w:r w:rsidRPr="004370F6">
        <w:rPr>
          <w:rFonts w:ascii="Times New Roman" w:hAnsi="Times New Roman" w:cs="Times New Roman"/>
          <w:sz w:val="24"/>
          <w:szCs w:val="24"/>
        </w:rPr>
        <w:t>do</w:t>
      </w:r>
      <w:r w:rsidR="000C056C" w:rsidRPr="004370F6">
        <w:rPr>
          <w:rFonts w:ascii="Times New Roman" w:hAnsi="Times New Roman" w:cs="Times New Roman"/>
          <w:sz w:val="24"/>
          <w:szCs w:val="24"/>
        </w:rPr>
        <w:t xml:space="preserve">es </w:t>
      </w:r>
      <w:r w:rsidRPr="004370F6">
        <w:rPr>
          <w:rFonts w:ascii="Times New Roman" w:hAnsi="Times New Roman" w:cs="Times New Roman"/>
          <w:sz w:val="24"/>
          <w:szCs w:val="24"/>
        </w:rPr>
        <w:t xml:space="preserve">not know </w:t>
      </w:r>
      <w:r w:rsidR="00132620" w:rsidRPr="004370F6">
        <w:rPr>
          <w:rFonts w:ascii="Times New Roman" w:hAnsi="Times New Roman" w:cs="Times New Roman"/>
          <w:sz w:val="24"/>
          <w:szCs w:val="24"/>
        </w:rPr>
        <w:t xml:space="preserve">all of </w:t>
      </w:r>
      <w:r w:rsidR="000C056C" w:rsidRPr="004370F6">
        <w:rPr>
          <w:rFonts w:ascii="Times New Roman" w:hAnsi="Times New Roman" w:cs="Times New Roman"/>
          <w:sz w:val="24"/>
          <w:szCs w:val="24"/>
        </w:rPr>
        <w:t xml:space="preserve">the schools in which he or she </w:t>
      </w:r>
      <w:r w:rsidR="00132620" w:rsidRPr="004370F6">
        <w:rPr>
          <w:rFonts w:ascii="Times New Roman" w:hAnsi="Times New Roman" w:cs="Times New Roman"/>
          <w:sz w:val="24"/>
          <w:szCs w:val="24"/>
        </w:rPr>
        <w:t xml:space="preserve">might be </w:t>
      </w:r>
      <w:r w:rsidR="00D319CC" w:rsidRPr="004370F6">
        <w:rPr>
          <w:rFonts w:ascii="Times New Roman" w:hAnsi="Times New Roman" w:cs="Times New Roman"/>
          <w:sz w:val="24"/>
          <w:szCs w:val="24"/>
        </w:rPr>
        <w:t>undertaking</w:t>
      </w:r>
      <w:r w:rsidR="00132620" w:rsidRPr="004370F6">
        <w:rPr>
          <w:rFonts w:ascii="Times New Roman" w:hAnsi="Times New Roman" w:cs="Times New Roman"/>
          <w:sz w:val="24"/>
          <w:szCs w:val="24"/>
        </w:rPr>
        <w:t xml:space="preserve"> </w:t>
      </w:r>
      <w:r w:rsidR="000C056C" w:rsidRPr="004370F6">
        <w:rPr>
          <w:rFonts w:ascii="Times New Roman" w:hAnsi="Times New Roman" w:cs="Times New Roman"/>
          <w:sz w:val="24"/>
          <w:szCs w:val="24"/>
        </w:rPr>
        <w:t>substitute</w:t>
      </w:r>
      <w:r w:rsidR="00132620" w:rsidRPr="004370F6">
        <w:rPr>
          <w:rFonts w:ascii="Times New Roman" w:hAnsi="Times New Roman" w:cs="Times New Roman"/>
          <w:sz w:val="24"/>
          <w:szCs w:val="24"/>
        </w:rPr>
        <w:t xml:space="preserve"> work during</w:t>
      </w:r>
      <w:r w:rsidRPr="004370F6">
        <w:rPr>
          <w:rFonts w:ascii="Times New Roman" w:hAnsi="Times New Roman" w:cs="Times New Roman"/>
          <w:sz w:val="24"/>
          <w:szCs w:val="24"/>
        </w:rPr>
        <w:t xml:space="preserve"> the </w:t>
      </w:r>
      <w:r w:rsidR="00BD2AFD" w:rsidRPr="004370F6">
        <w:rPr>
          <w:rFonts w:ascii="Times New Roman" w:hAnsi="Times New Roman" w:cs="Times New Roman"/>
          <w:sz w:val="24"/>
          <w:szCs w:val="24"/>
        </w:rPr>
        <w:t>first term</w:t>
      </w:r>
      <w:r w:rsidRPr="004370F6">
        <w:rPr>
          <w:rFonts w:ascii="Times New Roman" w:hAnsi="Times New Roman" w:cs="Times New Roman"/>
          <w:sz w:val="24"/>
          <w:szCs w:val="24"/>
        </w:rPr>
        <w:t xml:space="preserve"> of the 2015/16 school year</w:t>
      </w:r>
      <w:r w:rsidR="00A2764C" w:rsidRPr="004370F6">
        <w:rPr>
          <w:rFonts w:ascii="Times New Roman" w:hAnsi="Times New Roman" w:cs="Times New Roman"/>
          <w:sz w:val="24"/>
          <w:szCs w:val="24"/>
        </w:rPr>
        <w:t xml:space="preserve"> </w:t>
      </w:r>
      <w:r w:rsidRPr="004370F6">
        <w:rPr>
          <w:rFonts w:ascii="Times New Roman" w:hAnsi="Times New Roman" w:cs="Times New Roman"/>
          <w:sz w:val="24"/>
          <w:szCs w:val="24"/>
        </w:rPr>
        <w:t xml:space="preserve">then </w:t>
      </w:r>
      <w:r w:rsidR="000C056C" w:rsidRPr="004370F6">
        <w:rPr>
          <w:rFonts w:ascii="Times New Roman" w:hAnsi="Times New Roman" w:cs="Times New Roman"/>
          <w:sz w:val="24"/>
          <w:szCs w:val="24"/>
        </w:rPr>
        <w:t xml:space="preserve">he or she </w:t>
      </w:r>
      <w:r w:rsidRPr="004370F6">
        <w:rPr>
          <w:rFonts w:ascii="Times New Roman" w:hAnsi="Times New Roman" w:cs="Times New Roman"/>
          <w:sz w:val="24"/>
          <w:szCs w:val="24"/>
        </w:rPr>
        <w:t>shoul</w:t>
      </w:r>
      <w:r w:rsidR="004D3FE2" w:rsidRPr="004370F6">
        <w:rPr>
          <w:rFonts w:ascii="Times New Roman" w:hAnsi="Times New Roman" w:cs="Times New Roman"/>
          <w:sz w:val="24"/>
          <w:szCs w:val="24"/>
        </w:rPr>
        <w:t xml:space="preserve">d apply to the Teaching Council </w:t>
      </w:r>
      <w:r w:rsidRPr="004370F6">
        <w:rPr>
          <w:rFonts w:ascii="Times New Roman" w:hAnsi="Times New Roman" w:cs="Times New Roman"/>
          <w:sz w:val="24"/>
          <w:szCs w:val="24"/>
        </w:rPr>
        <w:t xml:space="preserve">for a vetting disclosure </w:t>
      </w:r>
      <w:r w:rsidR="0084042A" w:rsidRPr="004370F6">
        <w:rPr>
          <w:rFonts w:ascii="Times New Roman" w:hAnsi="Times New Roman" w:cs="Times New Roman"/>
          <w:sz w:val="24"/>
          <w:szCs w:val="24"/>
        </w:rPr>
        <w:t xml:space="preserve">from the Bureau </w:t>
      </w:r>
      <w:r w:rsidR="004D3FE2" w:rsidRPr="004370F6">
        <w:rPr>
          <w:rFonts w:ascii="Times New Roman" w:hAnsi="Times New Roman" w:cs="Times New Roman"/>
          <w:sz w:val="24"/>
          <w:szCs w:val="24"/>
        </w:rPr>
        <w:t xml:space="preserve">under the </w:t>
      </w:r>
      <w:r w:rsidR="00162BD7" w:rsidRPr="004370F6">
        <w:rPr>
          <w:rFonts w:ascii="Times New Roman" w:hAnsi="Times New Roman" w:cs="Times New Roman"/>
          <w:sz w:val="24"/>
          <w:szCs w:val="24"/>
        </w:rPr>
        <w:t>arrangements set out at section 3.</w:t>
      </w:r>
      <w:r w:rsidR="00043782" w:rsidRPr="004370F6">
        <w:rPr>
          <w:rFonts w:ascii="Times New Roman" w:hAnsi="Times New Roman" w:cs="Times New Roman"/>
          <w:sz w:val="24"/>
          <w:szCs w:val="24"/>
        </w:rPr>
        <w:t>9</w:t>
      </w:r>
      <w:r w:rsidR="00162BD7" w:rsidRPr="004370F6">
        <w:rPr>
          <w:rFonts w:ascii="Times New Roman" w:hAnsi="Times New Roman" w:cs="Times New Roman"/>
          <w:sz w:val="24"/>
          <w:szCs w:val="24"/>
        </w:rPr>
        <w:t xml:space="preserve"> below</w:t>
      </w:r>
      <w:r w:rsidR="004D3FE2" w:rsidRPr="004370F6">
        <w:rPr>
          <w:rFonts w:ascii="Times New Roman" w:hAnsi="Times New Roman" w:cs="Times New Roman"/>
          <w:sz w:val="24"/>
          <w:szCs w:val="24"/>
        </w:rPr>
        <w:t xml:space="preserve">.    </w:t>
      </w:r>
    </w:p>
    <w:p w:rsidR="004D3FE2" w:rsidRPr="004370F6" w:rsidRDefault="004D3FE2" w:rsidP="004D3FE2">
      <w:pPr>
        <w:pStyle w:val="ListParagraph"/>
        <w:ind w:left="1080"/>
        <w:rPr>
          <w:rFonts w:ascii="Times New Roman" w:hAnsi="Times New Roman" w:cs="Times New Roman"/>
          <w:sz w:val="24"/>
          <w:szCs w:val="24"/>
        </w:rPr>
      </w:pPr>
    </w:p>
    <w:p w:rsidR="00DD1470" w:rsidRPr="004370F6" w:rsidRDefault="00A2764C" w:rsidP="001E3645">
      <w:pPr>
        <w:numPr>
          <w:ilvl w:val="0"/>
          <w:numId w:val="4"/>
        </w:numPr>
        <w:spacing w:after="0" w:line="276" w:lineRule="auto"/>
        <w:contextualSpacing/>
        <w:jc w:val="both"/>
        <w:rPr>
          <w:rFonts w:ascii="Times New Roman" w:hAnsi="Times New Roman" w:cs="Times New Roman"/>
          <w:sz w:val="24"/>
          <w:szCs w:val="24"/>
          <w:u w:val="single"/>
        </w:rPr>
      </w:pPr>
      <w:r w:rsidRPr="004370F6">
        <w:rPr>
          <w:rFonts w:ascii="Times New Roman" w:hAnsi="Times New Roman" w:cs="Times New Roman"/>
          <w:b/>
          <w:sz w:val="24"/>
          <w:szCs w:val="24"/>
        </w:rPr>
        <w:t>Important Note:</w:t>
      </w:r>
      <w:r w:rsidRPr="004370F6">
        <w:rPr>
          <w:rFonts w:ascii="Times New Roman" w:hAnsi="Times New Roman" w:cs="Times New Roman"/>
          <w:sz w:val="24"/>
          <w:szCs w:val="24"/>
        </w:rPr>
        <w:t xml:space="preserve"> T</w:t>
      </w:r>
      <w:r w:rsidR="004E0ED6" w:rsidRPr="004370F6">
        <w:rPr>
          <w:rFonts w:ascii="Times New Roman" w:hAnsi="Times New Roman" w:cs="Times New Roman"/>
          <w:sz w:val="24"/>
          <w:szCs w:val="24"/>
        </w:rPr>
        <w:t xml:space="preserve">eachers should note that </w:t>
      </w:r>
      <w:r w:rsidR="00745C6B" w:rsidRPr="004370F6">
        <w:rPr>
          <w:rFonts w:ascii="Times New Roman" w:hAnsi="Times New Roman" w:cs="Times New Roman"/>
          <w:sz w:val="24"/>
          <w:szCs w:val="24"/>
        </w:rPr>
        <w:t>no action is needed</w:t>
      </w:r>
      <w:r w:rsidR="00E26324" w:rsidRPr="004370F6">
        <w:rPr>
          <w:rFonts w:ascii="Times New Roman" w:hAnsi="Times New Roman" w:cs="Times New Roman"/>
          <w:sz w:val="24"/>
          <w:szCs w:val="24"/>
        </w:rPr>
        <w:t xml:space="preserve"> under this circular</w:t>
      </w:r>
      <w:r w:rsidR="00745C6B" w:rsidRPr="004370F6">
        <w:rPr>
          <w:rFonts w:ascii="Times New Roman" w:hAnsi="Times New Roman" w:cs="Times New Roman"/>
          <w:sz w:val="24"/>
          <w:szCs w:val="24"/>
        </w:rPr>
        <w:t xml:space="preserve"> if, prior to the commencement of the Vetting Act, they have undertaken substitution work </w:t>
      </w:r>
      <w:r w:rsidR="0029645D" w:rsidRPr="004370F6">
        <w:rPr>
          <w:rFonts w:ascii="Times New Roman" w:hAnsi="Times New Roman" w:cs="Times New Roman"/>
          <w:sz w:val="24"/>
          <w:szCs w:val="24"/>
        </w:rPr>
        <w:t xml:space="preserve">on a recurring basis </w:t>
      </w:r>
      <w:r w:rsidR="00745C6B" w:rsidRPr="004370F6">
        <w:rPr>
          <w:rFonts w:ascii="Times New Roman" w:hAnsi="Times New Roman" w:cs="Times New Roman"/>
          <w:sz w:val="24"/>
          <w:szCs w:val="24"/>
        </w:rPr>
        <w:t xml:space="preserve">in a particular school or schools and </w:t>
      </w:r>
      <w:r w:rsidR="004E0ED6" w:rsidRPr="004370F6">
        <w:rPr>
          <w:rFonts w:ascii="Times New Roman" w:hAnsi="Times New Roman" w:cs="Times New Roman"/>
          <w:sz w:val="24"/>
          <w:szCs w:val="24"/>
        </w:rPr>
        <w:t xml:space="preserve"> </w:t>
      </w:r>
      <w:r w:rsidR="00745C6B" w:rsidRPr="004370F6">
        <w:rPr>
          <w:rFonts w:ascii="Times New Roman" w:hAnsi="Times New Roman" w:cs="Times New Roman"/>
          <w:sz w:val="24"/>
          <w:szCs w:val="24"/>
        </w:rPr>
        <w:t>i</w:t>
      </w:r>
      <w:r w:rsidRPr="004370F6">
        <w:rPr>
          <w:rFonts w:ascii="Times New Roman" w:hAnsi="Times New Roman" w:cs="Times New Roman"/>
          <w:sz w:val="24"/>
          <w:szCs w:val="24"/>
        </w:rPr>
        <w:t xml:space="preserve">ntend </w:t>
      </w:r>
      <w:r w:rsidR="00745C6B" w:rsidRPr="004370F6">
        <w:rPr>
          <w:rFonts w:ascii="Times New Roman" w:hAnsi="Times New Roman" w:cs="Times New Roman"/>
          <w:sz w:val="24"/>
          <w:szCs w:val="24"/>
        </w:rPr>
        <w:t xml:space="preserve">only </w:t>
      </w:r>
      <w:r w:rsidRPr="004370F6">
        <w:rPr>
          <w:rFonts w:ascii="Times New Roman" w:hAnsi="Times New Roman" w:cs="Times New Roman"/>
          <w:sz w:val="24"/>
          <w:szCs w:val="24"/>
        </w:rPr>
        <w:t xml:space="preserve">to </w:t>
      </w:r>
      <w:r w:rsidR="00DD1470" w:rsidRPr="004370F6">
        <w:rPr>
          <w:rFonts w:ascii="Times New Roman" w:hAnsi="Times New Roman" w:cs="Times New Roman"/>
          <w:sz w:val="24"/>
          <w:szCs w:val="24"/>
        </w:rPr>
        <w:t xml:space="preserve">seek </w:t>
      </w:r>
      <w:r w:rsidR="00745C6B" w:rsidRPr="004370F6">
        <w:rPr>
          <w:rFonts w:ascii="Times New Roman" w:hAnsi="Times New Roman" w:cs="Times New Roman"/>
          <w:sz w:val="24"/>
          <w:szCs w:val="24"/>
        </w:rPr>
        <w:t>further s</w:t>
      </w:r>
      <w:r w:rsidR="00DD1470" w:rsidRPr="004370F6">
        <w:rPr>
          <w:rFonts w:ascii="Times New Roman" w:hAnsi="Times New Roman" w:cs="Times New Roman"/>
          <w:sz w:val="24"/>
          <w:szCs w:val="24"/>
        </w:rPr>
        <w:t>ubstitution work</w:t>
      </w:r>
      <w:r w:rsidR="00745C6B" w:rsidRPr="004370F6">
        <w:rPr>
          <w:rFonts w:ascii="Times New Roman" w:hAnsi="Times New Roman" w:cs="Times New Roman"/>
          <w:sz w:val="24"/>
          <w:szCs w:val="24"/>
        </w:rPr>
        <w:t xml:space="preserve"> </w:t>
      </w:r>
      <w:r w:rsidR="00DD1470" w:rsidRPr="004370F6">
        <w:rPr>
          <w:rFonts w:ascii="Times New Roman" w:hAnsi="Times New Roman" w:cs="Times New Roman"/>
          <w:sz w:val="24"/>
          <w:szCs w:val="24"/>
        </w:rPr>
        <w:t>in</w:t>
      </w:r>
      <w:r w:rsidR="00745C6B" w:rsidRPr="004370F6">
        <w:rPr>
          <w:rFonts w:ascii="Times New Roman" w:hAnsi="Times New Roman" w:cs="Times New Roman"/>
          <w:sz w:val="24"/>
          <w:szCs w:val="24"/>
        </w:rPr>
        <w:t xml:space="preserve"> that particular school or schools after the commencement of the Vetting Act.</w:t>
      </w:r>
      <w:r w:rsidR="00DD1470" w:rsidRPr="004370F6">
        <w:rPr>
          <w:rFonts w:ascii="Times New Roman" w:hAnsi="Times New Roman" w:cs="Times New Roman"/>
          <w:sz w:val="24"/>
          <w:szCs w:val="24"/>
        </w:rPr>
        <w:t xml:space="preserve"> </w:t>
      </w:r>
    </w:p>
    <w:p w:rsidR="00983941" w:rsidRPr="004370F6" w:rsidRDefault="00983941" w:rsidP="00745C6B">
      <w:pPr>
        <w:spacing w:after="0" w:line="276" w:lineRule="auto"/>
        <w:ind w:left="720"/>
        <w:contextualSpacing/>
        <w:jc w:val="both"/>
        <w:rPr>
          <w:rFonts w:ascii="Times New Roman" w:hAnsi="Times New Roman" w:cs="Times New Roman"/>
          <w:sz w:val="24"/>
          <w:szCs w:val="24"/>
          <w:u w:val="single"/>
        </w:rPr>
      </w:pPr>
    </w:p>
    <w:p w:rsidR="004D02AF" w:rsidRPr="004370F6" w:rsidRDefault="00B44529" w:rsidP="00DD1470">
      <w:pPr>
        <w:spacing w:after="0" w:line="276" w:lineRule="auto"/>
        <w:ind w:left="720"/>
        <w:contextualSpacing/>
        <w:jc w:val="both"/>
        <w:rPr>
          <w:rFonts w:ascii="Times New Roman" w:hAnsi="Times New Roman" w:cs="Times New Roman"/>
          <w:b/>
          <w:i/>
          <w:sz w:val="24"/>
          <w:szCs w:val="24"/>
        </w:rPr>
      </w:pPr>
      <w:r w:rsidRPr="004370F6">
        <w:rPr>
          <w:rFonts w:ascii="Times New Roman" w:hAnsi="Times New Roman" w:cs="Times New Roman"/>
          <w:b/>
          <w:i/>
          <w:sz w:val="24"/>
          <w:szCs w:val="24"/>
        </w:rPr>
        <w:t xml:space="preserve">Steps to be taken in respect </w:t>
      </w:r>
      <w:r w:rsidR="00000AA2">
        <w:rPr>
          <w:rFonts w:ascii="Times New Roman" w:hAnsi="Times New Roman" w:cs="Times New Roman"/>
          <w:b/>
          <w:i/>
          <w:sz w:val="24"/>
          <w:szCs w:val="24"/>
        </w:rPr>
        <w:t xml:space="preserve">of </w:t>
      </w:r>
      <w:r w:rsidR="004D02AF" w:rsidRPr="004370F6">
        <w:rPr>
          <w:rFonts w:ascii="Times New Roman" w:hAnsi="Times New Roman" w:cs="Times New Roman"/>
          <w:b/>
          <w:i/>
          <w:sz w:val="24"/>
          <w:szCs w:val="24"/>
        </w:rPr>
        <w:t>other type</w:t>
      </w:r>
      <w:r w:rsidR="00D319CC" w:rsidRPr="004370F6">
        <w:rPr>
          <w:rFonts w:ascii="Times New Roman" w:hAnsi="Times New Roman" w:cs="Times New Roman"/>
          <w:b/>
          <w:i/>
          <w:sz w:val="24"/>
          <w:szCs w:val="24"/>
        </w:rPr>
        <w:t>s</w:t>
      </w:r>
      <w:r w:rsidR="004D02AF" w:rsidRPr="004370F6">
        <w:rPr>
          <w:rFonts w:ascii="Times New Roman" w:hAnsi="Times New Roman" w:cs="Times New Roman"/>
          <w:b/>
          <w:i/>
          <w:sz w:val="24"/>
          <w:szCs w:val="24"/>
        </w:rPr>
        <w:t xml:space="preserve"> of new employment</w:t>
      </w:r>
      <w:r w:rsidR="00C5754B" w:rsidRPr="004370F6">
        <w:rPr>
          <w:rFonts w:ascii="Times New Roman" w:hAnsi="Times New Roman" w:cs="Times New Roman"/>
          <w:b/>
          <w:i/>
          <w:sz w:val="24"/>
          <w:szCs w:val="24"/>
        </w:rPr>
        <w:t xml:space="preserve"> with a new employer</w:t>
      </w:r>
    </w:p>
    <w:p w:rsidR="004D02AF" w:rsidRPr="004370F6" w:rsidRDefault="004D02AF" w:rsidP="00211E39">
      <w:pPr>
        <w:pStyle w:val="ListParagraph"/>
        <w:spacing w:line="276" w:lineRule="auto"/>
        <w:ind w:left="643"/>
        <w:jc w:val="both"/>
        <w:rPr>
          <w:rFonts w:ascii="Times New Roman" w:hAnsi="Times New Roman" w:cs="Times New Roman"/>
          <w:sz w:val="24"/>
          <w:szCs w:val="24"/>
        </w:rPr>
      </w:pPr>
    </w:p>
    <w:p w:rsidR="0084042A" w:rsidRPr="004370F6" w:rsidRDefault="0084042A" w:rsidP="00C24CC1">
      <w:pPr>
        <w:numPr>
          <w:ilvl w:val="0"/>
          <w:numId w:val="4"/>
        </w:numPr>
        <w:spacing w:after="0" w:line="276" w:lineRule="auto"/>
        <w:contextualSpacing/>
        <w:jc w:val="both"/>
        <w:rPr>
          <w:rFonts w:ascii="Times New Roman" w:hAnsi="Times New Roman" w:cs="Times New Roman"/>
          <w:sz w:val="24"/>
          <w:szCs w:val="24"/>
        </w:rPr>
      </w:pPr>
      <w:r w:rsidRPr="004370F6">
        <w:rPr>
          <w:rFonts w:ascii="Times New Roman" w:hAnsi="Times New Roman" w:cs="Times New Roman"/>
          <w:sz w:val="24"/>
          <w:szCs w:val="24"/>
        </w:rPr>
        <w:t>T</w:t>
      </w:r>
      <w:r w:rsidR="003112DA" w:rsidRPr="004370F6">
        <w:rPr>
          <w:rFonts w:ascii="Times New Roman" w:hAnsi="Times New Roman" w:cs="Times New Roman"/>
          <w:sz w:val="24"/>
          <w:szCs w:val="24"/>
        </w:rPr>
        <w:t>eachers</w:t>
      </w:r>
      <w:r w:rsidR="003112DA" w:rsidRPr="00DC1D58">
        <w:rPr>
          <w:rFonts w:ascii="Times New Roman" w:hAnsi="Times New Roman" w:cs="Times New Roman"/>
          <w:sz w:val="24"/>
          <w:szCs w:val="24"/>
        </w:rPr>
        <w:t xml:space="preserve">, except where section 3.6(a) of this circular applies, </w:t>
      </w:r>
      <w:r w:rsidR="00D319CC" w:rsidRPr="00DC1D58">
        <w:rPr>
          <w:rFonts w:ascii="Times New Roman" w:hAnsi="Times New Roman" w:cs="Times New Roman"/>
          <w:sz w:val="24"/>
          <w:szCs w:val="24"/>
        </w:rPr>
        <w:t xml:space="preserve">who expect to be undertaking </w:t>
      </w:r>
      <w:r w:rsidRPr="00DC1D58">
        <w:rPr>
          <w:rFonts w:ascii="Times New Roman" w:hAnsi="Times New Roman" w:cs="Times New Roman"/>
          <w:sz w:val="24"/>
          <w:szCs w:val="24"/>
        </w:rPr>
        <w:t xml:space="preserve">new </w:t>
      </w:r>
      <w:r w:rsidR="00581F01" w:rsidRPr="00DC1D58">
        <w:rPr>
          <w:rFonts w:ascii="Times New Roman" w:hAnsi="Times New Roman" w:cs="Times New Roman"/>
          <w:sz w:val="24"/>
          <w:szCs w:val="24"/>
        </w:rPr>
        <w:t xml:space="preserve">employment </w:t>
      </w:r>
      <w:r w:rsidR="00D319CC" w:rsidRPr="00DC1D58">
        <w:rPr>
          <w:rFonts w:ascii="Times New Roman" w:hAnsi="Times New Roman" w:cs="Times New Roman"/>
          <w:sz w:val="24"/>
          <w:szCs w:val="24"/>
        </w:rPr>
        <w:t>(other than substitution work</w:t>
      </w:r>
      <w:r w:rsidR="00211E39" w:rsidRPr="00DC1D58">
        <w:rPr>
          <w:rFonts w:ascii="Times New Roman" w:hAnsi="Times New Roman" w:cs="Times New Roman"/>
          <w:sz w:val="24"/>
          <w:szCs w:val="24"/>
        </w:rPr>
        <w:t xml:space="preserve"> referred to at 3.</w:t>
      </w:r>
      <w:r w:rsidR="00F653B2" w:rsidRPr="00DC1D58">
        <w:rPr>
          <w:rFonts w:ascii="Times New Roman" w:hAnsi="Times New Roman" w:cs="Times New Roman"/>
          <w:sz w:val="24"/>
          <w:szCs w:val="24"/>
        </w:rPr>
        <w:t>3</w:t>
      </w:r>
      <w:r w:rsidR="00211E39" w:rsidRPr="00DC1D58">
        <w:rPr>
          <w:rFonts w:ascii="Times New Roman" w:hAnsi="Times New Roman" w:cs="Times New Roman"/>
          <w:sz w:val="24"/>
          <w:szCs w:val="24"/>
        </w:rPr>
        <w:t xml:space="preserve"> </w:t>
      </w:r>
      <w:r w:rsidR="00D85FFF" w:rsidRPr="00DC1D58">
        <w:rPr>
          <w:rFonts w:ascii="Times New Roman" w:hAnsi="Times New Roman" w:cs="Times New Roman"/>
          <w:sz w:val="24"/>
          <w:szCs w:val="24"/>
        </w:rPr>
        <w:t>(a) above</w:t>
      </w:r>
      <w:r w:rsidR="00D319CC" w:rsidRPr="004370F6">
        <w:rPr>
          <w:rFonts w:ascii="Times New Roman" w:hAnsi="Times New Roman" w:cs="Times New Roman"/>
          <w:sz w:val="24"/>
          <w:szCs w:val="24"/>
        </w:rPr>
        <w:t xml:space="preserve">) </w:t>
      </w:r>
      <w:r w:rsidR="00581F01" w:rsidRPr="004370F6">
        <w:rPr>
          <w:rFonts w:ascii="Times New Roman" w:hAnsi="Times New Roman" w:cs="Times New Roman"/>
          <w:sz w:val="24"/>
          <w:szCs w:val="24"/>
        </w:rPr>
        <w:t>with a new employer</w:t>
      </w:r>
      <w:r w:rsidRPr="004370F6">
        <w:rPr>
          <w:rFonts w:ascii="Times New Roman" w:hAnsi="Times New Roman" w:cs="Times New Roman"/>
          <w:sz w:val="24"/>
          <w:szCs w:val="24"/>
        </w:rPr>
        <w:t xml:space="preserve"> from </w:t>
      </w:r>
      <w:r w:rsidRPr="00E00D93">
        <w:rPr>
          <w:rFonts w:ascii="Times New Roman" w:hAnsi="Times New Roman" w:cs="Times New Roman"/>
          <w:sz w:val="24"/>
          <w:szCs w:val="24"/>
        </w:rPr>
        <w:t xml:space="preserve">the beginning </w:t>
      </w:r>
      <w:r w:rsidR="00000AA2" w:rsidRPr="00E00D93">
        <w:rPr>
          <w:rFonts w:ascii="Times New Roman" w:hAnsi="Times New Roman" w:cs="Times New Roman"/>
          <w:sz w:val="24"/>
          <w:szCs w:val="24"/>
        </w:rPr>
        <w:t xml:space="preserve">of </w:t>
      </w:r>
      <w:r w:rsidRPr="00E00D93">
        <w:rPr>
          <w:rFonts w:ascii="Times New Roman" w:hAnsi="Times New Roman" w:cs="Times New Roman"/>
          <w:sz w:val="24"/>
          <w:szCs w:val="24"/>
        </w:rPr>
        <w:t xml:space="preserve">or </w:t>
      </w:r>
      <w:r w:rsidR="00000AA2" w:rsidRPr="00E00D93">
        <w:rPr>
          <w:rFonts w:ascii="Times New Roman" w:hAnsi="Times New Roman" w:cs="Times New Roman"/>
          <w:sz w:val="24"/>
          <w:szCs w:val="24"/>
        </w:rPr>
        <w:t xml:space="preserve">during </w:t>
      </w:r>
      <w:r w:rsidRPr="00E00D93">
        <w:rPr>
          <w:rFonts w:ascii="Times New Roman" w:hAnsi="Times New Roman" w:cs="Times New Roman"/>
          <w:sz w:val="24"/>
          <w:szCs w:val="24"/>
        </w:rPr>
        <w:t xml:space="preserve">the </w:t>
      </w:r>
      <w:r w:rsidR="00BD2AFD" w:rsidRPr="00E00D93">
        <w:rPr>
          <w:rFonts w:ascii="Times New Roman" w:hAnsi="Times New Roman" w:cs="Times New Roman"/>
          <w:sz w:val="24"/>
          <w:szCs w:val="24"/>
        </w:rPr>
        <w:t>first term</w:t>
      </w:r>
      <w:r w:rsidRPr="00E00D93">
        <w:rPr>
          <w:rFonts w:ascii="Times New Roman" w:hAnsi="Times New Roman" w:cs="Times New Roman"/>
          <w:sz w:val="24"/>
          <w:szCs w:val="24"/>
        </w:rPr>
        <w:t xml:space="preserve"> of</w:t>
      </w:r>
      <w:r w:rsidRPr="004370F6">
        <w:rPr>
          <w:rFonts w:ascii="Times New Roman" w:hAnsi="Times New Roman" w:cs="Times New Roman"/>
          <w:sz w:val="24"/>
          <w:szCs w:val="24"/>
        </w:rPr>
        <w:t xml:space="preserve"> the 2015/16 school year </w:t>
      </w:r>
      <w:r w:rsidR="004D3FE2" w:rsidRPr="004370F6">
        <w:rPr>
          <w:rFonts w:ascii="Times New Roman" w:hAnsi="Times New Roman" w:cs="Times New Roman"/>
          <w:sz w:val="24"/>
          <w:szCs w:val="24"/>
        </w:rPr>
        <w:t>are requested to apply</w:t>
      </w:r>
      <w:r w:rsidR="00F653B2" w:rsidRPr="004370F6">
        <w:rPr>
          <w:rFonts w:ascii="Times New Roman" w:hAnsi="Times New Roman" w:cs="Times New Roman"/>
          <w:sz w:val="24"/>
          <w:szCs w:val="24"/>
        </w:rPr>
        <w:t>,</w:t>
      </w:r>
      <w:r w:rsidR="004D3FE2" w:rsidRPr="004370F6">
        <w:rPr>
          <w:rFonts w:ascii="Times New Roman" w:hAnsi="Times New Roman" w:cs="Times New Roman"/>
          <w:sz w:val="24"/>
          <w:szCs w:val="24"/>
        </w:rPr>
        <w:t xml:space="preserve"> </w:t>
      </w:r>
      <w:r w:rsidR="00F653B2" w:rsidRPr="004370F6">
        <w:rPr>
          <w:rFonts w:ascii="Times New Roman" w:hAnsi="Times New Roman" w:cs="Times New Roman"/>
          <w:sz w:val="24"/>
          <w:szCs w:val="24"/>
        </w:rPr>
        <w:t xml:space="preserve">under the arrangements set out at section 3.9 below, </w:t>
      </w:r>
      <w:r w:rsidRPr="004370F6">
        <w:rPr>
          <w:rFonts w:ascii="Times New Roman" w:hAnsi="Times New Roman" w:cs="Times New Roman"/>
          <w:sz w:val="24"/>
          <w:szCs w:val="24"/>
        </w:rPr>
        <w:t xml:space="preserve">before </w:t>
      </w:r>
      <w:r w:rsidRPr="00F21A58">
        <w:rPr>
          <w:rFonts w:ascii="Times New Roman" w:hAnsi="Times New Roman" w:cs="Times New Roman"/>
          <w:b/>
          <w:sz w:val="24"/>
          <w:szCs w:val="24"/>
        </w:rPr>
        <w:t>3</w:t>
      </w:r>
      <w:r w:rsidR="0029645D" w:rsidRPr="00F21A58">
        <w:rPr>
          <w:rFonts w:ascii="Times New Roman" w:hAnsi="Times New Roman" w:cs="Times New Roman"/>
          <w:b/>
          <w:sz w:val="24"/>
          <w:szCs w:val="24"/>
        </w:rPr>
        <w:t xml:space="preserve">1 July </w:t>
      </w:r>
      <w:r w:rsidRPr="00F21A58">
        <w:rPr>
          <w:rFonts w:ascii="Times New Roman" w:hAnsi="Times New Roman" w:cs="Times New Roman"/>
          <w:b/>
          <w:sz w:val="24"/>
          <w:szCs w:val="24"/>
        </w:rPr>
        <w:t>2015</w:t>
      </w:r>
      <w:r w:rsidR="004D3FE2" w:rsidRPr="004370F6">
        <w:rPr>
          <w:rFonts w:ascii="Times New Roman" w:hAnsi="Times New Roman" w:cs="Times New Roman"/>
          <w:sz w:val="24"/>
          <w:szCs w:val="24"/>
        </w:rPr>
        <w:t xml:space="preserve"> to the Teaching Council for a vetting disclosure from the Bureau. </w:t>
      </w:r>
    </w:p>
    <w:p w:rsidR="00987EEE" w:rsidRPr="004370F6" w:rsidRDefault="00987EEE" w:rsidP="00987EEE">
      <w:pPr>
        <w:spacing w:after="0" w:line="276" w:lineRule="auto"/>
        <w:ind w:left="720"/>
        <w:contextualSpacing/>
        <w:jc w:val="both"/>
        <w:rPr>
          <w:rFonts w:ascii="Times New Roman" w:hAnsi="Times New Roman" w:cs="Times New Roman"/>
          <w:sz w:val="24"/>
          <w:szCs w:val="24"/>
        </w:rPr>
      </w:pPr>
    </w:p>
    <w:p w:rsidR="00987EEE" w:rsidRPr="004370F6" w:rsidRDefault="00987EEE" w:rsidP="006B20C2">
      <w:pPr>
        <w:numPr>
          <w:ilvl w:val="0"/>
          <w:numId w:val="4"/>
        </w:numPr>
        <w:spacing w:after="0" w:line="276" w:lineRule="auto"/>
        <w:ind w:left="643"/>
        <w:contextualSpacing/>
        <w:jc w:val="both"/>
        <w:rPr>
          <w:rFonts w:ascii="Times New Roman" w:hAnsi="Times New Roman" w:cs="Times New Roman"/>
          <w:sz w:val="24"/>
          <w:szCs w:val="24"/>
        </w:rPr>
      </w:pPr>
      <w:r w:rsidRPr="004370F6">
        <w:rPr>
          <w:rFonts w:ascii="Times New Roman" w:hAnsi="Times New Roman" w:cs="Times New Roman"/>
          <w:sz w:val="24"/>
          <w:szCs w:val="24"/>
        </w:rPr>
        <w:lastRenderedPageBreak/>
        <w:t xml:space="preserve"> It is important to note that</w:t>
      </w:r>
      <w:r w:rsidR="003A0633">
        <w:rPr>
          <w:rFonts w:ascii="Times New Roman" w:hAnsi="Times New Roman" w:cs="Times New Roman"/>
          <w:sz w:val="24"/>
          <w:szCs w:val="24"/>
        </w:rPr>
        <w:t>;</w:t>
      </w:r>
      <w:r w:rsidRPr="004370F6">
        <w:rPr>
          <w:rFonts w:ascii="Times New Roman" w:hAnsi="Times New Roman" w:cs="Times New Roman"/>
          <w:sz w:val="24"/>
          <w:szCs w:val="24"/>
        </w:rPr>
        <w:t xml:space="preserve"> </w:t>
      </w:r>
    </w:p>
    <w:p w:rsidR="00987EEE" w:rsidRPr="004370F6" w:rsidRDefault="00987EEE" w:rsidP="00987EEE">
      <w:pPr>
        <w:pStyle w:val="ListParagraph"/>
        <w:rPr>
          <w:rFonts w:ascii="Times New Roman" w:hAnsi="Times New Roman" w:cs="Times New Roman"/>
          <w:sz w:val="24"/>
          <w:szCs w:val="24"/>
        </w:rPr>
      </w:pPr>
    </w:p>
    <w:p w:rsidR="0055634B" w:rsidRPr="004370F6" w:rsidRDefault="00987EEE" w:rsidP="00987EEE">
      <w:pPr>
        <w:pStyle w:val="ListParagraph"/>
        <w:numPr>
          <w:ilvl w:val="0"/>
          <w:numId w:val="37"/>
        </w:numPr>
        <w:spacing w:after="0" w:line="276" w:lineRule="auto"/>
        <w:jc w:val="both"/>
        <w:rPr>
          <w:rFonts w:ascii="Times New Roman" w:hAnsi="Times New Roman" w:cs="Times New Roman"/>
          <w:sz w:val="24"/>
          <w:szCs w:val="24"/>
        </w:rPr>
      </w:pPr>
      <w:r w:rsidRPr="004370F6">
        <w:rPr>
          <w:rFonts w:ascii="Times New Roman" w:hAnsi="Times New Roman" w:cs="Times New Roman"/>
          <w:sz w:val="24"/>
          <w:szCs w:val="24"/>
        </w:rPr>
        <w:t>N</w:t>
      </w:r>
      <w:r w:rsidR="0084042A" w:rsidRPr="004370F6">
        <w:rPr>
          <w:rFonts w:ascii="Times New Roman" w:hAnsi="Times New Roman" w:cs="Times New Roman"/>
          <w:sz w:val="24"/>
          <w:szCs w:val="24"/>
        </w:rPr>
        <w:t xml:space="preserve">o action is required </w:t>
      </w:r>
      <w:r w:rsidR="00E26324" w:rsidRPr="004370F6">
        <w:rPr>
          <w:rFonts w:ascii="Times New Roman" w:hAnsi="Times New Roman" w:cs="Times New Roman"/>
          <w:sz w:val="24"/>
          <w:szCs w:val="24"/>
        </w:rPr>
        <w:t xml:space="preserve">under this circular </w:t>
      </w:r>
      <w:r w:rsidR="0084042A" w:rsidRPr="004370F6">
        <w:rPr>
          <w:rFonts w:ascii="Times New Roman" w:hAnsi="Times New Roman" w:cs="Times New Roman"/>
          <w:sz w:val="24"/>
          <w:szCs w:val="24"/>
        </w:rPr>
        <w:t xml:space="preserve">if the </w:t>
      </w:r>
      <w:r w:rsidR="00211E39" w:rsidRPr="004370F6">
        <w:rPr>
          <w:rFonts w:ascii="Times New Roman" w:hAnsi="Times New Roman" w:cs="Times New Roman"/>
          <w:sz w:val="24"/>
          <w:szCs w:val="24"/>
        </w:rPr>
        <w:t xml:space="preserve">contractual </w:t>
      </w:r>
      <w:r w:rsidR="0084042A" w:rsidRPr="004370F6">
        <w:rPr>
          <w:rFonts w:ascii="Times New Roman" w:hAnsi="Times New Roman" w:cs="Times New Roman"/>
          <w:sz w:val="24"/>
          <w:szCs w:val="24"/>
        </w:rPr>
        <w:t xml:space="preserve">arrangements with the employer for the new employment are already made, or are expected to be made, prior to </w:t>
      </w:r>
      <w:r w:rsidR="00E53F51" w:rsidRPr="004370F6">
        <w:rPr>
          <w:rFonts w:ascii="Times New Roman" w:hAnsi="Times New Roman" w:cs="Times New Roman"/>
          <w:sz w:val="24"/>
          <w:szCs w:val="24"/>
        </w:rPr>
        <w:t>the commencement of the Vetting Act</w:t>
      </w:r>
      <w:r w:rsidR="0055634B" w:rsidRPr="004370F6">
        <w:rPr>
          <w:rFonts w:ascii="Times New Roman" w:hAnsi="Times New Roman" w:cs="Times New Roman"/>
          <w:sz w:val="24"/>
          <w:szCs w:val="24"/>
        </w:rPr>
        <w:t xml:space="preserve">. It should be noted that the existing arrangements under Department circular 0063/2010 will continue to apply to such employment. </w:t>
      </w:r>
    </w:p>
    <w:p w:rsidR="0055634B" w:rsidRPr="004370F6" w:rsidRDefault="0055634B" w:rsidP="00987EEE">
      <w:pPr>
        <w:pStyle w:val="ListParagraph"/>
        <w:spacing w:line="276" w:lineRule="auto"/>
        <w:ind w:left="643"/>
        <w:jc w:val="both"/>
        <w:rPr>
          <w:rFonts w:ascii="Times New Roman" w:hAnsi="Times New Roman" w:cs="Times New Roman"/>
          <w:sz w:val="24"/>
          <w:szCs w:val="24"/>
        </w:rPr>
      </w:pPr>
    </w:p>
    <w:p w:rsidR="00C24CC1" w:rsidRPr="004370F6" w:rsidRDefault="003112DA" w:rsidP="00987EEE">
      <w:pPr>
        <w:pStyle w:val="ListParagraph"/>
        <w:numPr>
          <w:ilvl w:val="0"/>
          <w:numId w:val="37"/>
        </w:numPr>
        <w:spacing w:line="276" w:lineRule="auto"/>
        <w:jc w:val="both"/>
        <w:rPr>
          <w:rFonts w:ascii="Times New Roman" w:hAnsi="Times New Roman" w:cs="Times New Roman"/>
          <w:sz w:val="24"/>
          <w:szCs w:val="24"/>
        </w:rPr>
      </w:pPr>
      <w:r w:rsidRPr="004370F6">
        <w:rPr>
          <w:rFonts w:ascii="Times New Roman" w:hAnsi="Times New Roman" w:cs="Times New Roman"/>
          <w:sz w:val="24"/>
          <w:szCs w:val="24"/>
        </w:rPr>
        <w:t>I</w:t>
      </w:r>
      <w:r w:rsidR="0084042A" w:rsidRPr="004370F6">
        <w:rPr>
          <w:rFonts w:ascii="Times New Roman" w:hAnsi="Times New Roman" w:cs="Times New Roman"/>
          <w:sz w:val="24"/>
          <w:szCs w:val="24"/>
        </w:rPr>
        <w:t xml:space="preserve">f the </w:t>
      </w:r>
      <w:r w:rsidR="00211E39" w:rsidRPr="004370F6">
        <w:rPr>
          <w:rFonts w:ascii="Times New Roman" w:hAnsi="Times New Roman" w:cs="Times New Roman"/>
          <w:sz w:val="24"/>
          <w:szCs w:val="24"/>
        </w:rPr>
        <w:t xml:space="preserve">contractual </w:t>
      </w:r>
      <w:r w:rsidR="0084042A" w:rsidRPr="004370F6">
        <w:rPr>
          <w:rFonts w:ascii="Times New Roman" w:hAnsi="Times New Roman" w:cs="Times New Roman"/>
          <w:sz w:val="24"/>
          <w:szCs w:val="24"/>
        </w:rPr>
        <w:t xml:space="preserve">arrangements with the employer for the new employment are not already made or are not expected to be made prior to </w:t>
      </w:r>
      <w:r w:rsidR="0084042A" w:rsidRPr="00F21A58">
        <w:rPr>
          <w:rFonts w:ascii="Times New Roman" w:hAnsi="Times New Roman" w:cs="Times New Roman"/>
          <w:b/>
          <w:sz w:val="24"/>
          <w:szCs w:val="24"/>
        </w:rPr>
        <w:t>3</w:t>
      </w:r>
      <w:r w:rsidR="00E53F51" w:rsidRPr="00F21A58">
        <w:rPr>
          <w:rFonts w:ascii="Times New Roman" w:hAnsi="Times New Roman" w:cs="Times New Roman"/>
          <w:b/>
          <w:sz w:val="24"/>
          <w:szCs w:val="24"/>
        </w:rPr>
        <w:t>1 July</w:t>
      </w:r>
      <w:r w:rsidR="0084042A" w:rsidRPr="00F21A58">
        <w:rPr>
          <w:rFonts w:ascii="Times New Roman" w:hAnsi="Times New Roman" w:cs="Times New Roman"/>
          <w:b/>
          <w:sz w:val="24"/>
          <w:szCs w:val="24"/>
        </w:rPr>
        <w:t xml:space="preserve"> 2015</w:t>
      </w:r>
      <w:r w:rsidR="0084042A" w:rsidRPr="004370F6">
        <w:rPr>
          <w:rFonts w:ascii="Times New Roman" w:hAnsi="Times New Roman" w:cs="Times New Roman"/>
          <w:sz w:val="24"/>
          <w:szCs w:val="24"/>
        </w:rPr>
        <w:t xml:space="preserve"> then the registered teachers should apply to the Teaching Council before </w:t>
      </w:r>
      <w:r w:rsidR="0084042A" w:rsidRPr="00F21A58">
        <w:rPr>
          <w:rFonts w:ascii="Times New Roman" w:hAnsi="Times New Roman" w:cs="Times New Roman"/>
          <w:b/>
          <w:sz w:val="24"/>
          <w:szCs w:val="24"/>
        </w:rPr>
        <w:t>3</w:t>
      </w:r>
      <w:r w:rsidR="00E53F51" w:rsidRPr="00F21A58">
        <w:rPr>
          <w:rFonts w:ascii="Times New Roman" w:hAnsi="Times New Roman" w:cs="Times New Roman"/>
          <w:b/>
          <w:sz w:val="24"/>
          <w:szCs w:val="24"/>
        </w:rPr>
        <w:t xml:space="preserve">1 </w:t>
      </w:r>
      <w:r w:rsidR="0084042A" w:rsidRPr="00F21A58">
        <w:rPr>
          <w:rFonts w:ascii="Times New Roman" w:hAnsi="Times New Roman" w:cs="Times New Roman"/>
          <w:b/>
          <w:sz w:val="24"/>
          <w:szCs w:val="24"/>
        </w:rPr>
        <w:t>Ju</w:t>
      </w:r>
      <w:r w:rsidR="00E53F51" w:rsidRPr="00F21A58">
        <w:rPr>
          <w:rFonts w:ascii="Times New Roman" w:hAnsi="Times New Roman" w:cs="Times New Roman"/>
          <w:b/>
          <w:sz w:val="24"/>
          <w:szCs w:val="24"/>
        </w:rPr>
        <w:t>ly</w:t>
      </w:r>
      <w:r w:rsidR="0084042A" w:rsidRPr="00F21A58">
        <w:rPr>
          <w:rFonts w:ascii="Times New Roman" w:hAnsi="Times New Roman" w:cs="Times New Roman"/>
          <w:b/>
          <w:sz w:val="24"/>
          <w:szCs w:val="24"/>
        </w:rPr>
        <w:t xml:space="preserve"> 2015</w:t>
      </w:r>
      <w:r w:rsidR="0084042A" w:rsidRPr="004370F6">
        <w:rPr>
          <w:rFonts w:ascii="Times New Roman" w:hAnsi="Times New Roman" w:cs="Times New Roman"/>
          <w:sz w:val="24"/>
          <w:szCs w:val="24"/>
        </w:rPr>
        <w:t xml:space="preserve"> for a vetting disclosure under the new statutory arrangements which will be issued</w:t>
      </w:r>
      <w:r w:rsidR="00BD2AFD" w:rsidRPr="004370F6">
        <w:rPr>
          <w:rFonts w:ascii="Times New Roman" w:hAnsi="Times New Roman" w:cs="Times New Roman"/>
          <w:sz w:val="24"/>
          <w:szCs w:val="24"/>
        </w:rPr>
        <w:t xml:space="preserve"> </w:t>
      </w:r>
      <w:r w:rsidR="008A601A" w:rsidRPr="004370F6">
        <w:rPr>
          <w:rFonts w:ascii="Times New Roman" w:hAnsi="Times New Roman" w:cs="Times New Roman"/>
          <w:sz w:val="24"/>
          <w:szCs w:val="24"/>
        </w:rPr>
        <w:t xml:space="preserve">by the Bureau </w:t>
      </w:r>
      <w:r w:rsidR="00BD2AFD" w:rsidRPr="004370F6">
        <w:rPr>
          <w:rFonts w:ascii="Times New Roman" w:hAnsi="Times New Roman" w:cs="Times New Roman"/>
          <w:sz w:val="24"/>
          <w:szCs w:val="24"/>
        </w:rPr>
        <w:t xml:space="preserve">in the period immediately </w:t>
      </w:r>
      <w:r w:rsidR="0084042A" w:rsidRPr="004370F6">
        <w:rPr>
          <w:rFonts w:ascii="Times New Roman" w:hAnsi="Times New Roman" w:cs="Times New Roman"/>
          <w:sz w:val="24"/>
          <w:szCs w:val="24"/>
        </w:rPr>
        <w:t>following commencement of the Vetting Act.</w:t>
      </w:r>
      <w:r w:rsidR="00E53F51" w:rsidRPr="004370F6">
        <w:rPr>
          <w:rFonts w:ascii="Times New Roman" w:hAnsi="Times New Roman" w:cs="Times New Roman"/>
          <w:sz w:val="24"/>
          <w:szCs w:val="24"/>
        </w:rPr>
        <w:t xml:space="preserve"> </w:t>
      </w:r>
    </w:p>
    <w:p w:rsidR="0084042A" w:rsidRPr="004370F6" w:rsidRDefault="0084042A" w:rsidP="0055634B">
      <w:pPr>
        <w:pStyle w:val="ListParagraph"/>
        <w:spacing w:after="0" w:line="276" w:lineRule="auto"/>
        <w:ind w:left="1440"/>
        <w:jc w:val="both"/>
        <w:rPr>
          <w:rFonts w:ascii="Times New Roman" w:hAnsi="Times New Roman" w:cs="Times New Roman"/>
          <w:sz w:val="24"/>
          <w:szCs w:val="24"/>
        </w:rPr>
      </w:pPr>
    </w:p>
    <w:p w:rsidR="0084042A" w:rsidRPr="004370F6" w:rsidRDefault="0084042A" w:rsidP="00C24CC1">
      <w:pPr>
        <w:numPr>
          <w:ilvl w:val="0"/>
          <w:numId w:val="4"/>
        </w:numPr>
        <w:spacing w:after="0" w:line="276" w:lineRule="auto"/>
        <w:contextualSpacing/>
        <w:jc w:val="both"/>
        <w:rPr>
          <w:rFonts w:ascii="Times New Roman" w:hAnsi="Times New Roman" w:cs="Times New Roman"/>
          <w:sz w:val="24"/>
          <w:szCs w:val="24"/>
        </w:rPr>
      </w:pPr>
      <w:r w:rsidRPr="004370F6">
        <w:rPr>
          <w:rFonts w:ascii="Times New Roman" w:hAnsi="Times New Roman" w:cs="Times New Roman"/>
          <w:sz w:val="24"/>
          <w:szCs w:val="24"/>
        </w:rPr>
        <w:t xml:space="preserve">This advice to apply now for a vetting disclosure is also applicable to registered teachers who expect to be employed by a new employer under the Department’s Home Tuition </w:t>
      </w:r>
      <w:r w:rsidR="00500D6C" w:rsidRPr="00DC1D58">
        <w:rPr>
          <w:rFonts w:ascii="Times New Roman" w:hAnsi="Times New Roman" w:cs="Times New Roman"/>
          <w:sz w:val="24"/>
          <w:szCs w:val="24"/>
        </w:rPr>
        <w:t>Scheme</w:t>
      </w:r>
      <w:r w:rsidR="00F653B2" w:rsidRPr="00DC1D58">
        <w:rPr>
          <w:rFonts w:ascii="Times New Roman" w:hAnsi="Times New Roman" w:cs="Times New Roman"/>
          <w:sz w:val="24"/>
          <w:szCs w:val="24"/>
        </w:rPr>
        <w:t xml:space="preserve"> </w:t>
      </w:r>
      <w:r w:rsidR="00000AA2">
        <w:rPr>
          <w:rFonts w:ascii="Times New Roman" w:hAnsi="Times New Roman" w:cs="Times New Roman"/>
          <w:sz w:val="24"/>
          <w:szCs w:val="24"/>
        </w:rPr>
        <w:t xml:space="preserve">where (a) that </w:t>
      </w:r>
      <w:r w:rsidR="00000AA2" w:rsidRPr="00E00D93">
        <w:rPr>
          <w:rFonts w:ascii="Times New Roman" w:hAnsi="Times New Roman" w:cs="Times New Roman"/>
          <w:sz w:val="24"/>
          <w:szCs w:val="24"/>
        </w:rPr>
        <w:t xml:space="preserve">employment is from the beginning of or during </w:t>
      </w:r>
      <w:r w:rsidRPr="00E00D93">
        <w:rPr>
          <w:rFonts w:ascii="Times New Roman" w:hAnsi="Times New Roman" w:cs="Times New Roman"/>
          <w:sz w:val="24"/>
          <w:szCs w:val="24"/>
        </w:rPr>
        <w:t>the</w:t>
      </w:r>
      <w:r w:rsidRPr="004370F6">
        <w:rPr>
          <w:rFonts w:ascii="Times New Roman" w:hAnsi="Times New Roman" w:cs="Times New Roman"/>
          <w:sz w:val="24"/>
          <w:szCs w:val="24"/>
        </w:rPr>
        <w:t xml:space="preserve"> </w:t>
      </w:r>
      <w:r w:rsidR="00BD2AFD" w:rsidRPr="004370F6">
        <w:rPr>
          <w:rFonts w:ascii="Times New Roman" w:hAnsi="Times New Roman" w:cs="Times New Roman"/>
          <w:sz w:val="24"/>
          <w:szCs w:val="24"/>
        </w:rPr>
        <w:t>first term</w:t>
      </w:r>
      <w:r w:rsidRPr="004370F6">
        <w:rPr>
          <w:rFonts w:ascii="Times New Roman" w:hAnsi="Times New Roman" w:cs="Times New Roman"/>
          <w:sz w:val="24"/>
          <w:szCs w:val="24"/>
        </w:rPr>
        <w:t xml:space="preserve"> of the 2015/2016 school </w:t>
      </w:r>
      <w:r w:rsidRPr="00DC1D58">
        <w:rPr>
          <w:rFonts w:ascii="Times New Roman" w:hAnsi="Times New Roman" w:cs="Times New Roman"/>
          <w:sz w:val="24"/>
          <w:szCs w:val="24"/>
        </w:rPr>
        <w:t xml:space="preserve">year and </w:t>
      </w:r>
      <w:r w:rsidR="00F653B2" w:rsidRPr="00DC1D58">
        <w:rPr>
          <w:rFonts w:ascii="Times New Roman" w:hAnsi="Times New Roman" w:cs="Times New Roman"/>
          <w:sz w:val="24"/>
          <w:szCs w:val="24"/>
        </w:rPr>
        <w:t>(b)</w:t>
      </w:r>
      <w:r w:rsidR="00F653B2" w:rsidRPr="004370F6">
        <w:rPr>
          <w:rFonts w:ascii="Times New Roman" w:hAnsi="Times New Roman" w:cs="Times New Roman"/>
          <w:sz w:val="24"/>
          <w:szCs w:val="24"/>
        </w:rPr>
        <w:t xml:space="preserve"> </w:t>
      </w:r>
      <w:r w:rsidRPr="004370F6">
        <w:rPr>
          <w:rFonts w:ascii="Times New Roman" w:hAnsi="Times New Roman" w:cs="Times New Roman"/>
          <w:sz w:val="24"/>
          <w:szCs w:val="24"/>
        </w:rPr>
        <w:t xml:space="preserve">the </w:t>
      </w:r>
      <w:r w:rsidR="00C15247" w:rsidRPr="004370F6">
        <w:rPr>
          <w:rFonts w:ascii="Times New Roman" w:hAnsi="Times New Roman" w:cs="Times New Roman"/>
          <w:sz w:val="24"/>
          <w:szCs w:val="24"/>
        </w:rPr>
        <w:t xml:space="preserve">contractual </w:t>
      </w:r>
      <w:r w:rsidRPr="004370F6">
        <w:rPr>
          <w:rFonts w:ascii="Times New Roman" w:hAnsi="Times New Roman" w:cs="Times New Roman"/>
          <w:sz w:val="24"/>
          <w:szCs w:val="24"/>
        </w:rPr>
        <w:t xml:space="preserve">arrangements for this new employment have not been made or are not expected to be made before </w:t>
      </w:r>
      <w:r w:rsidRPr="00F21A58">
        <w:rPr>
          <w:rFonts w:ascii="Times New Roman" w:hAnsi="Times New Roman" w:cs="Times New Roman"/>
          <w:b/>
          <w:sz w:val="24"/>
          <w:szCs w:val="24"/>
        </w:rPr>
        <w:t>3</w:t>
      </w:r>
      <w:r w:rsidR="00806F77" w:rsidRPr="00F21A58">
        <w:rPr>
          <w:rFonts w:ascii="Times New Roman" w:hAnsi="Times New Roman" w:cs="Times New Roman"/>
          <w:b/>
          <w:sz w:val="24"/>
          <w:szCs w:val="24"/>
        </w:rPr>
        <w:t>1 July</w:t>
      </w:r>
      <w:r w:rsidRPr="00F21A58">
        <w:rPr>
          <w:rFonts w:ascii="Times New Roman" w:hAnsi="Times New Roman" w:cs="Times New Roman"/>
          <w:b/>
          <w:sz w:val="24"/>
          <w:szCs w:val="24"/>
        </w:rPr>
        <w:t xml:space="preserve"> 2015</w:t>
      </w:r>
      <w:r w:rsidRPr="004370F6">
        <w:rPr>
          <w:rFonts w:ascii="Times New Roman" w:hAnsi="Times New Roman" w:cs="Times New Roman"/>
          <w:sz w:val="24"/>
          <w:szCs w:val="24"/>
        </w:rPr>
        <w:t xml:space="preserve">.  </w:t>
      </w:r>
    </w:p>
    <w:p w:rsidR="003A0633" w:rsidRDefault="003A0633" w:rsidP="003A0633">
      <w:pPr>
        <w:spacing w:after="0" w:line="276" w:lineRule="auto"/>
        <w:ind w:left="720"/>
        <w:contextualSpacing/>
        <w:jc w:val="both"/>
        <w:rPr>
          <w:rFonts w:ascii="Times New Roman" w:hAnsi="Times New Roman" w:cs="Times New Roman"/>
          <w:sz w:val="24"/>
          <w:szCs w:val="24"/>
        </w:rPr>
      </w:pPr>
    </w:p>
    <w:p w:rsidR="0084042A" w:rsidRPr="004370F6" w:rsidRDefault="0084042A" w:rsidP="00C24CC1">
      <w:pPr>
        <w:numPr>
          <w:ilvl w:val="0"/>
          <w:numId w:val="4"/>
        </w:numPr>
        <w:spacing w:after="0" w:line="276" w:lineRule="auto"/>
        <w:contextualSpacing/>
        <w:jc w:val="both"/>
        <w:rPr>
          <w:rFonts w:ascii="Times New Roman" w:hAnsi="Times New Roman" w:cs="Times New Roman"/>
          <w:sz w:val="24"/>
          <w:szCs w:val="24"/>
        </w:rPr>
      </w:pPr>
      <w:r w:rsidRPr="004370F6">
        <w:rPr>
          <w:rFonts w:ascii="Times New Roman" w:hAnsi="Times New Roman" w:cs="Times New Roman"/>
          <w:sz w:val="24"/>
          <w:szCs w:val="24"/>
        </w:rPr>
        <w:t>Please also note the following:</w:t>
      </w:r>
    </w:p>
    <w:p w:rsidR="0084042A" w:rsidRPr="004370F6" w:rsidRDefault="0084042A" w:rsidP="0084042A">
      <w:pPr>
        <w:pStyle w:val="ListParagraph"/>
        <w:rPr>
          <w:rFonts w:ascii="Times New Roman" w:hAnsi="Times New Roman" w:cs="Times New Roman"/>
          <w:sz w:val="24"/>
          <w:szCs w:val="24"/>
        </w:rPr>
      </w:pPr>
    </w:p>
    <w:p w:rsidR="0084042A" w:rsidRPr="004370F6" w:rsidRDefault="0084042A" w:rsidP="00211E39">
      <w:pPr>
        <w:pStyle w:val="ListParagraph"/>
        <w:numPr>
          <w:ilvl w:val="0"/>
          <w:numId w:val="30"/>
        </w:numPr>
        <w:spacing w:after="0" w:line="276" w:lineRule="auto"/>
        <w:ind w:left="1276" w:hanging="425"/>
        <w:jc w:val="both"/>
        <w:rPr>
          <w:rFonts w:ascii="Times New Roman" w:hAnsi="Times New Roman" w:cs="Times New Roman"/>
          <w:sz w:val="24"/>
          <w:szCs w:val="24"/>
        </w:rPr>
      </w:pPr>
      <w:r w:rsidRPr="004370F6">
        <w:rPr>
          <w:rFonts w:ascii="Times New Roman" w:hAnsi="Times New Roman" w:cs="Times New Roman"/>
          <w:sz w:val="24"/>
          <w:szCs w:val="24"/>
        </w:rPr>
        <w:t>The Department will be notifying individual teachers on redeployment panels in relation to the steps to be taken by such teachers.</w:t>
      </w:r>
    </w:p>
    <w:p w:rsidR="0084042A" w:rsidRPr="004370F6" w:rsidRDefault="0084042A" w:rsidP="00211E39">
      <w:pPr>
        <w:pStyle w:val="ListParagraph"/>
        <w:numPr>
          <w:ilvl w:val="0"/>
          <w:numId w:val="30"/>
        </w:numPr>
        <w:spacing w:after="0" w:line="276" w:lineRule="auto"/>
        <w:ind w:left="1276" w:hanging="425"/>
        <w:jc w:val="both"/>
        <w:rPr>
          <w:rFonts w:ascii="Times New Roman" w:hAnsi="Times New Roman" w:cs="Times New Roman"/>
          <w:sz w:val="24"/>
          <w:szCs w:val="24"/>
        </w:rPr>
      </w:pPr>
      <w:r w:rsidRPr="004370F6">
        <w:rPr>
          <w:rFonts w:ascii="Times New Roman" w:hAnsi="Times New Roman" w:cs="Times New Roman"/>
          <w:sz w:val="24"/>
          <w:szCs w:val="24"/>
        </w:rPr>
        <w:t>The Teaching Council will be notifying newly qualified teachers graduating in summer 2015 in relation to the steps to be taken by such teachers.</w:t>
      </w:r>
    </w:p>
    <w:p w:rsidR="004D3FE2" w:rsidRPr="004370F6" w:rsidRDefault="004D3FE2" w:rsidP="0084042A">
      <w:pPr>
        <w:pStyle w:val="ListParagraph"/>
        <w:spacing w:line="276" w:lineRule="auto"/>
        <w:jc w:val="both"/>
        <w:rPr>
          <w:rFonts w:ascii="Times New Roman" w:hAnsi="Times New Roman"/>
          <w:sz w:val="24"/>
          <w:szCs w:val="24"/>
        </w:rPr>
      </w:pPr>
    </w:p>
    <w:p w:rsidR="00D85FFF" w:rsidRPr="004370F6" w:rsidRDefault="0084042A" w:rsidP="0055634B">
      <w:pPr>
        <w:numPr>
          <w:ilvl w:val="0"/>
          <w:numId w:val="4"/>
        </w:numPr>
        <w:spacing w:after="0" w:line="276" w:lineRule="auto"/>
        <w:contextualSpacing/>
        <w:jc w:val="both"/>
        <w:rPr>
          <w:rFonts w:ascii="Times New Roman" w:hAnsi="Times New Roman" w:cs="Times New Roman"/>
          <w:b/>
          <w:sz w:val="24"/>
          <w:szCs w:val="24"/>
        </w:rPr>
      </w:pPr>
      <w:r w:rsidRPr="004370F6">
        <w:rPr>
          <w:rFonts w:ascii="Times New Roman" w:hAnsi="Times New Roman" w:cs="Times New Roman"/>
          <w:b/>
          <w:sz w:val="24"/>
          <w:szCs w:val="24"/>
        </w:rPr>
        <w:t>Arrangements for applying</w:t>
      </w:r>
      <w:r w:rsidR="00D85FFF" w:rsidRPr="004370F6">
        <w:rPr>
          <w:rFonts w:ascii="Times New Roman" w:hAnsi="Times New Roman" w:cs="Times New Roman"/>
          <w:b/>
          <w:sz w:val="24"/>
          <w:szCs w:val="24"/>
        </w:rPr>
        <w:t xml:space="preserve"> now to the</w:t>
      </w:r>
      <w:r w:rsidRPr="004370F6">
        <w:rPr>
          <w:rFonts w:ascii="Times New Roman" w:hAnsi="Times New Roman" w:cs="Times New Roman"/>
          <w:b/>
          <w:sz w:val="24"/>
          <w:szCs w:val="24"/>
        </w:rPr>
        <w:t xml:space="preserve"> </w:t>
      </w:r>
      <w:r w:rsidR="00D85FFF" w:rsidRPr="004370F6">
        <w:rPr>
          <w:rFonts w:ascii="Times New Roman" w:hAnsi="Times New Roman" w:cs="Times New Roman"/>
          <w:b/>
          <w:sz w:val="24"/>
          <w:szCs w:val="24"/>
        </w:rPr>
        <w:t xml:space="preserve">Teaching Council (in advance of the Vetting Act’s commencement) for a vetting disclosure </w:t>
      </w:r>
      <w:r w:rsidR="008F3F0E" w:rsidRPr="004370F6">
        <w:rPr>
          <w:rFonts w:ascii="Times New Roman" w:hAnsi="Times New Roman" w:cs="Times New Roman"/>
          <w:b/>
          <w:sz w:val="24"/>
          <w:szCs w:val="24"/>
        </w:rPr>
        <w:t>from</w:t>
      </w:r>
      <w:r w:rsidR="00D85FFF" w:rsidRPr="004370F6">
        <w:rPr>
          <w:rFonts w:ascii="Times New Roman" w:hAnsi="Times New Roman" w:cs="Times New Roman"/>
          <w:b/>
          <w:sz w:val="24"/>
          <w:szCs w:val="24"/>
        </w:rPr>
        <w:t xml:space="preserve"> the Bureau.</w:t>
      </w:r>
    </w:p>
    <w:p w:rsidR="003B203D" w:rsidRPr="004370F6" w:rsidRDefault="003B203D" w:rsidP="007A5433">
      <w:pPr>
        <w:spacing w:after="0" w:line="276" w:lineRule="auto"/>
        <w:ind w:left="36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8296"/>
      </w:tblGrid>
      <w:tr w:rsidR="0055634B" w:rsidRPr="004370F6" w:rsidTr="0055634B">
        <w:tc>
          <w:tcPr>
            <w:tcW w:w="9016" w:type="dxa"/>
          </w:tcPr>
          <w:p w:rsidR="0055634B" w:rsidRPr="004370F6" w:rsidRDefault="0055634B" w:rsidP="0055634B">
            <w:pPr>
              <w:pStyle w:val="ListParagraph"/>
              <w:spacing w:line="276" w:lineRule="auto"/>
              <w:ind w:right="408"/>
              <w:jc w:val="both"/>
              <w:rPr>
                <w:rFonts w:ascii="Times New Roman" w:hAnsi="Times New Roman"/>
                <w:sz w:val="24"/>
                <w:szCs w:val="24"/>
              </w:rPr>
            </w:pPr>
          </w:p>
          <w:p w:rsidR="0055634B" w:rsidRPr="004370F6" w:rsidRDefault="0055634B" w:rsidP="0055634B">
            <w:pPr>
              <w:pStyle w:val="ListParagraph"/>
              <w:numPr>
                <w:ilvl w:val="0"/>
                <w:numId w:val="33"/>
              </w:numPr>
              <w:spacing w:line="276" w:lineRule="auto"/>
              <w:ind w:right="833"/>
              <w:jc w:val="both"/>
              <w:rPr>
                <w:rFonts w:ascii="Times New Roman" w:hAnsi="Times New Roman"/>
                <w:sz w:val="24"/>
                <w:szCs w:val="24"/>
              </w:rPr>
            </w:pPr>
            <w:r w:rsidRPr="004370F6">
              <w:rPr>
                <w:rFonts w:ascii="Times New Roman" w:hAnsi="Times New Roman" w:cs="Times New Roman"/>
                <w:sz w:val="24"/>
                <w:szCs w:val="24"/>
              </w:rPr>
              <w:t xml:space="preserve">The vetting application form can now be downloaded from the </w:t>
            </w:r>
            <w:r w:rsidRPr="00203798">
              <w:rPr>
                <w:rFonts w:ascii="Times New Roman" w:hAnsi="Times New Roman" w:cs="Times New Roman"/>
                <w:color w:val="4472C4" w:themeColor="accent5"/>
                <w:sz w:val="24"/>
                <w:szCs w:val="24"/>
              </w:rPr>
              <w:t>Teaching Council’s website</w:t>
            </w:r>
            <w:r w:rsidRPr="004370F6">
              <w:rPr>
                <w:rFonts w:ascii="Times New Roman" w:hAnsi="Times New Roman" w:cs="Times New Roman"/>
                <w:sz w:val="24"/>
                <w:szCs w:val="24"/>
              </w:rPr>
              <w:t xml:space="preserve">.  </w:t>
            </w:r>
            <w:r w:rsidRPr="004370F6">
              <w:rPr>
                <w:rFonts w:ascii="Times New Roman" w:hAnsi="Times New Roman"/>
                <w:sz w:val="24"/>
                <w:szCs w:val="24"/>
              </w:rPr>
              <w:t>By applying now for a vettin</w:t>
            </w:r>
            <w:r w:rsidR="007850A3" w:rsidRPr="004370F6">
              <w:rPr>
                <w:rFonts w:ascii="Times New Roman" w:hAnsi="Times New Roman"/>
                <w:sz w:val="24"/>
                <w:szCs w:val="24"/>
              </w:rPr>
              <w:t xml:space="preserve">g disclosure from the </w:t>
            </w:r>
            <w:r w:rsidR="007850A3" w:rsidRPr="00DC1D58">
              <w:rPr>
                <w:rFonts w:ascii="Times New Roman" w:hAnsi="Times New Roman"/>
                <w:sz w:val="24"/>
                <w:szCs w:val="24"/>
              </w:rPr>
              <w:t xml:space="preserve">Bureau those </w:t>
            </w:r>
            <w:r w:rsidRPr="00DC1D58">
              <w:rPr>
                <w:rFonts w:ascii="Times New Roman" w:hAnsi="Times New Roman"/>
                <w:sz w:val="24"/>
                <w:szCs w:val="24"/>
              </w:rPr>
              <w:t>teachers</w:t>
            </w:r>
            <w:r w:rsidR="007850A3" w:rsidRPr="00DC1D58">
              <w:rPr>
                <w:rFonts w:ascii="Times New Roman" w:hAnsi="Times New Roman"/>
                <w:sz w:val="24"/>
                <w:szCs w:val="24"/>
              </w:rPr>
              <w:t xml:space="preserve"> identified at sections 3.3 (b), 3.5 and 3.7 of this circular, </w:t>
            </w:r>
            <w:r w:rsidRPr="00DC1D58">
              <w:rPr>
                <w:rFonts w:ascii="Times New Roman" w:hAnsi="Times New Roman"/>
                <w:sz w:val="24"/>
                <w:szCs w:val="24"/>
              </w:rPr>
              <w:t>are</w:t>
            </w:r>
            <w:r w:rsidRPr="004370F6">
              <w:rPr>
                <w:rFonts w:ascii="Times New Roman" w:hAnsi="Times New Roman"/>
                <w:sz w:val="24"/>
                <w:szCs w:val="24"/>
              </w:rPr>
              <w:t xml:space="preserve"> helping to ensure that they will be readily employable for employment, as a new substitute or in other new employment that arises after the Vetting Act is commenced.  </w:t>
            </w:r>
          </w:p>
          <w:p w:rsidR="0055634B" w:rsidRPr="004370F6" w:rsidRDefault="0055634B" w:rsidP="0055634B">
            <w:pPr>
              <w:pStyle w:val="ListParagraph"/>
              <w:ind w:right="833"/>
              <w:jc w:val="both"/>
              <w:rPr>
                <w:rFonts w:ascii="Times New Roman" w:hAnsi="Times New Roman" w:cs="Times New Roman"/>
                <w:sz w:val="24"/>
                <w:szCs w:val="24"/>
              </w:rPr>
            </w:pPr>
          </w:p>
          <w:p w:rsidR="0055634B" w:rsidRPr="004370F6" w:rsidRDefault="0055634B" w:rsidP="0055634B">
            <w:pPr>
              <w:pStyle w:val="ListParagraph"/>
              <w:numPr>
                <w:ilvl w:val="0"/>
                <w:numId w:val="33"/>
              </w:numPr>
              <w:spacing w:line="276" w:lineRule="auto"/>
              <w:ind w:right="833"/>
              <w:jc w:val="both"/>
              <w:rPr>
                <w:rFonts w:ascii="Times New Roman" w:hAnsi="Times New Roman" w:cs="Times New Roman"/>
                <w:sz w:val="24"/>
                <w:szCs w:val="24"/>
              </w:rPr>
            </w:pPr>
            <w:r w:rsidRPr="004370F6">
              <w:rPr>
                <w:rFonts w:ascii="Times New Roman" w:hAnsi="Times New Roman" w:cs="Times New Roman"/>
                <w:sz w:val="24"/>
                <w:szCs w:val="24"/>
              </w:rPr>
              <w:t xml:space="preserve">Full details in relation to these arrangements are published under the Garda Vetting section of the Teaching Council website </w:t>
            </w:r>
            <w:hyperlink r:id="rId9" w:history="1">
              <w:r w:rsidRPr="00203798">
                <w:rPr>
                  <w:rFonts w:ascii="Times New Roman" w:hAnsi="Times New Roman" w:cs="Times New Roman"/>
                  <w:color w:val="4472C4" w:themeColor="accent5"/>
                  <w:sz w:val="24"/>
                  <w:szCs w:val="24"/>
                </w:rPr>
                <w:t>www.teachingcouncil.ie</w:t>
              </w:r>
            </w:hyperlink>
            <w:r w:rsidRPr="00203798">
              <w:rPr>
                <w:rFonts w:ascii="Times New Roman" w:hAnsi="Times New Roman" w:cs="Times New Roman"/>
                <w:color w:val="4472C4" w:themeColor="accent5"/>
                <w:sz w:val="24"/>
                <w:szCs w:val="24"/>
              </w:rPr>
              <w:t>.</w:t>
            </w:r>
          </w:p>
          <w:p w:rsidR="0055634B" w:rsidRPr="004370F6" w:rsidRDefault="0055634B" w:rsidP="0055634B">
            <w:pPr>
              <w:pStyle w:val="ListParagraph"/>
              <w:ind w:right="833"/>
              <w:jc w:val="both"/>
              <w:rPr>
                <w:rFonts w:ascii="Times New Roman" w:hAnsi="Times New Roman" w:cs="Times New Roman"/>
                <w:sz w:val="24"/>
                <w:szCs w:val="24"/>
              </w:rPr>
            </w:pPr>
          </w:p>
          <w:p w:rsidR="0055634B" w:rsidRPr="004370F6" w:rsidRDefault="0055634B" w:rsidP="0055634B">
            <w:pPr>
              <w:pStyle w:val="ListParagraph"/>
              <w:numPr>
                <w:ilvl w:val="0"/>
                <w:numId w:val="33"/>
              </w:numPr>
              <w:spacing w:line="276" w:lineRule="auto"/>
              <w:ind w:right="833"/>
              <w:jc w:val="both"/>
              <w:rPr>
                <w:rFonts w:ascii="Times New Roman" w:hAnsi="Times New Roman" w:cs="Times New Roman"/>
                <w:sz w:val="24"/>
                <w:szCs w:val="24"/>
              </w:rPr>
            </w:pPr>
            <w:r w:rsidRPr="004370F6">
              <w:rPr>
                <w:rFonts w:ascii="Times New Roman" w:hAnsi="Times New Roman" w:cs="Times New Roman"/>
                <w:sz w:val="24"/>
                <w:szCs w:val="24"/>
              </w:rPr>
              <w:t xml:space="preserve">Fully completed vetting application forms should be returned to the Teaching Council by </w:t>
            </w:r>
            <w:r w:rsidRPr="00F21A58">
              <w:rPr>
                <w:rFonts w:ascii="Times New Roman" w:hAnsi="Times New Roman" w:cs="Times New Roman"/>
                <w:b/>
                <w:sz w:val="24"/>
                <w:szCs w:val="24"/>
              </w:rPr>
              <w:t>31 July 2015</w:t>
            </w:r>
            <w:r w:rsidRPr="004370F6">
              <w:rPr>
                <w:rFonts w:ascii="Times New Roman" w:hAnsi="Times New Roman" w:cs="Times New Roman"/>
                <w:sz w:val="24"/>
                <w:szCs w:val="24"/>
              </w:rPr>
              <w:t xml:space="preserve"> in order to facilitate the Teaching Council in processing these applications prior to the commencement of the Vetting Act.  </w:t>
            </w:r>
          </w:p>
          <w:p w:rsidR="0055634B" w:rsidRPr="004370F6" w:rsidRDefault="0055634B" w:rsidP="0055634B">
            <w:pPr>
              <w:pStyle w:val="ListParagraph"/>
              <w:spacing w:line="276" w:lineRule="auto"/>
              <w:ind w:right="833"/>
              <w:jc w:val="both"/>
              <w:rPr>
                <w:rFonts w:ascii="Times New Roman" w:hAnsi="Times New Roman" w:cs="Times New Roman"/>
                <w:sz w:val="24"/>
                <w:szCs w:val="24"/>
              </w:rPr>
            </w:pPr>
          </w:p>
          <w:p w:rsidR="0055634B" w:rsidRPr="004370F6" w:rsidRDefault="0055634B" w:rsidP="0055634B">
            <w:pPr>
              <w:pStyle w:val="ListParagraph"/>
              <w:numPr>
                <w:ilvl w:val="0"/>
                <w:numId w:val="33"/>
              </w:numPr>
              <w:spacing w:line="276" w:lineRule="auto"/>
              <w:ind w:right="833"/>
              <w:jc w:val="both"/>
              <w:rPr>
                <w:rFonts w:ascii="Times New Roman" w:hAnsi="Times New Roman" w:cs="Times New Roman"/>
                <w:sz w:val="24"/>
                <w:szCs w:val="24"/>
              </w:rPr>
            </w:pPr>
            <w:r w:rsidRPr="004370F6">
              <w:rPr>
                <w:rFonts w:ascii="Times New Roman" w:hAnsi="Times New Roman" w:cs="Times New Roman"/>
                <w:sz w:val="24"/>
                <w:szCs w:val="24"/>
              </w:rPr>
              <w:t xml:space="preserve">It is of vital importance that applications are fully and accurately completed.  Incomplete applications or inaccurate information will delay an application and may result in the vetting application not being processed under these arrangements.  </w:t>
            </w:r>
          </w:p>
          <w:p w:rsidR="0055634B" w:rsidRPr="004370F6" w:rsidRDefault="0055634B" w:rsidP="0055634B">
            <w:pPr>
              <w:pStyle w:val="ListParagraph"/>
              <w:ind w:right="833"/>
              <w:jc w:val="both"/>
              <w:rPr>
                <w:rFonts w:ascii="Times New Roman" w:hAnsi="Times New Roman" w:cs="Times New Roman"/>
                <w:sz w:val="24"/>
                <w:szCs w:val="24"/>
              </w:rPr>
            </w:pPr>
          </w:p>
          <w:p w:rsidR="0055634B" w:rsidRPr="004370F6" w:rsidRDefault="0055634B" w:rsidP="0055634B">
            <w:pPr>
              <w:pStyle w:val="ListParagraph"/>
              <w:numPr>
                <w:ilvl w:val="0"/>
                <w:numId w:val="33"/>
              </w:numPr>
              <w:spacing w:line="276" w:lineRule="auto"/>
              <w:ind w:right="833"/>
              <w:jc w:val="both"/>
              <w:rPr>
                <w:rFonts w:ascii="Times New Roman" w:hAnsi="Times New Roman" w:cs="Times New Roman"/>
                <w:sz w:val="24"/>
                <w:szCs w:val="24"/>
              </w:rPr>
            </w:pPr>
            <w:r w:rsidRPr="004370F6">
              <w:rPr>
                <w:rFonts w:ascii="Times New Roman" w:hAnsi="Times New Roman" w:cs="Times New Roman"/>
                <w:sz w:val="24"/>
                <w:szCs w:val="24"/>
              </w:rPr>
              <w:t>Teachers should regularly check the Teaching Council website for updates in relation to these arrangements including any changes to the timelines for submission of applications.</w:t>
            </w:r>
          </w:p>
          <w:p w:rsidR="0055634B" w:rsidRPr="004370F6" w:rsidRDefault="0055634B" w:rsidP="000C0202">
            <w:pPr>
              <w:pStyle w:val="ListParagraph"/>
              <w:ind w:left="0"/>
              <w:rPr>
                <w:rFonts w:ascii="Times New Roman" w:hAnsi="Times New Roman" w:cs="Times New Roman"/>
                <w:sz w:val="24"/>
                <w:szCs w:val="24"/>
              </w:rPr>
            </w:pPr>
          </w:p>
        </w:tc>
      </w:tr>
    </w:tbl>
    <w:p w:rsidR="000C0202" w:rsidRDefault="000C0202" w:rsidP="000C0202">
      <w:pPr>
        <w:pStyle w:val="ListParagraph"/>
        <w:rPr>
          <w:rFonts w:ascii="Times New Roman" w:hAnsi="Times New Roman" w:cs="Times New Roman"/>
          <w:sz w:val="24"/>
          <w:szCs w:val="24"/>
        </w:rPr>
      </w:pPr>
    </w:p>
    <w:p w:rsidR="00DC1D58" w:rsidRDefault="00DC1D58" w:rsidP="000C0202">
      <w:pPr>
        <w:pStyle w:val="ListParagraph"/>
        <w:rPr>
          <w:rFonts w:ascii="Times New Roman" w:hAnsi="Times New Roman" w:cs="Times New Roman"/>
          <w:sz w:val="24"/>
          <w:szCs w:val="24"/>
        </w:rPr>
      </w:pPr>
    </w:p>
    <w:p w:rsidR="00DC1D58" w:rsidRPr="004370F6" w:rsidRDefault="00DC1D58" w:rsidP="000C0202">
      <w:pPr>
        <w:pStyle w:val="ListParagraph"/>
        <w:rPr>
          <w:rFonts w:ascii="Times New Roman" w:hAnsi="Times New Roman" w:cs="Times New Roman"/>
          <w:sz w:val="24"/>
          <w:szCs w:val="24"/>
        </w:rPr>
      </w:pPr>
    </w:p>
    <w:p w:rsidR="004F34D2" w:rsidRPr="00B20FE2" w:rsidRDefault="0099460C" w:rsidP="00562C7F">
      <w:pPr>
        <w:pStyle w:val="ListParagraph"/>
        <w:numPr>
          <w:ilvl w:val="0"/>
          <w:numId w:val="1"/>
        </w:numPr>
        <w:spacing w:after="0" w:line="276" w:lineRule="auto"/>
        <w:jc w:val="both"/>
        <w:outlineLvl w:val="0"/>
        <w:rPr>
          <w:rFonts w:ascii="Times New Roman" w:eastAsia="Times New Roman" w:hAnsi="Times New Roman" w:cs="Times New Roman"/>
          <w:b/>
          <w:sz w:val="26"/>
          <w:szCs w:val="26"/>
          <w:lang w:eastAsia="en-GB"/>
        </w:rPr>
      </w:pPr>
      <w:bookmarkStart w:id="4" w:name="_Toc412553140"/>
      <w:r w:rsidRPr="00B20FE2">
        <w:rPr>
          <w:rFonts w:ascii="Times New Roman" w:eastAsia="Times New Roman" w:hAnsi="Times New Roman" w:cs="Times New Roman"/>
          <w:b/>
          <w:sz w:val="26"/>
          <w:szCs w:val="26"/>
          <w:lang w:eastAsia="en-GB"/>
        </w:rPr>
        <w:t xml:space="preserve">Advance preparations and actions to be taken by </w:t>
      </w:r>
      <w:r w:rsidRPr="00B20FE2">
        <w:rPr>
          <w:rFonts w:ascii="Times New Roman" w:eastAsia="Times New Roman" w:hAnsi="Times New Roman" w:cs="Times New Roman"/>
          <w:b/>
          <w:sz w:val="26"/>
          <w:szCs w:val="26"/>
          <w:u w:val="single"/>
          <w:lang w:eastAsia="en-GB"/>
        </w:rPr>
        <w:t>all</w:t>
      </w:r>
      <w:r w:rsidR="00B5519B" w:rsidRPr="00B20FE2">
        <w:rPr>
          <w:rFonts w:ascii="Times New Roman" w:eastAsia="Times New Roman" w:hAnsi="Times New Roman" w:cs="Times New Roman"/>
          <w:b/>
          <w:sz w:val="26"/>
          <w:szCs w:val="26"/>
          <w:lang w:eastAsia="en-GB"/>
        </w:rPr>
        <w:t xml:space="preserve"> school authorities</w:t>
      </w:r>
      <w:bookmarkEnd w:id="4"/>
      <w:r w:rsidR="00B5519B" w:rsidRPr="00B20FE2">
        <w:rPr>
          <w:rFonts w:ascii="Times New Roman" w:eastAsia="Times New Roman" w:hAnsi="Times New Roman" w:cs="Times New Roman"/>
          <w:b/>
          <w:sz w:val="26"/>
          <w:szCs w:val="26"/>
          <w:lang w:eastAsia="en-GB"/>
        </w:rPr>
        <w:t xml:space="preserve"> </w:t>
      </w:r>
    </w:p>
    <w:p w:rsidR="007904D8" w:rsidRPr="004370F6" w:rsidRDefault="007904D8" w:rsidP="002256F7">
      <w:pPr>
        <w:pStyle w:val="ListParagraph"/>
        <w:spacing w:after="0" w:line="276" w:lineRule="auto"/>
        <w:ind w:right="1080"/>
        <w:jc w:val="both"/>
        <w:outlineLvl w:val="0"/>
        <w:rPr>
          <w:rFonts w:ascii="Times New Roman" w:eastAsia="Times New Roman" w:hAnsi="Times New Roman" w:cs="Times New Roman"/>
          <w:b/>
          <w:sz w:val="24"/>
          <w:szCs w:val="24"/>
          <w:lang w:eastAsia="en-GB"/>
        </w:rPr>
      </w:pPr>
    </w:p>
    <w:p w:rsidR="00A230BD" w:rsidRPr="004370F6" w:rsidRDefault="00A230BD" w:rsidP="00562C7F">
      <w:pPr>
        <w:pStyle w:val="ListParagraph"/>
        <w:numPr>
          <w:ilvl w:val="0"/>
          <w:numId w:val="13"/>
        </w:numPr>
        <w:spacing w:line="276" w:lineRule="auto"/>
        <w:ind w:left="700"/>
        <w:jc w:val="both"/>
        <w:rPr>
          <w:rFonts w:ascii="Times New Roman" w:hAnsi="Times New Roman" w:cs="Times New Roman"/>
          <w:strike/>
          <w:sz w:val="24"/>
          <w:szCs w:val="24"/>
        </w:rPr>
      </w:pPr>
      <w:r w:rsidRPr="004370F6">
        <w:rPr>
          <w:rFonts w:ascii="Times New Roman" w:hAnsi="Times New Roman"/>
          <w:sz w:val="24"/>
          <w:szCs w:val="24"/>
        </w:rPr>
        <w:lastRenderedPageBreak/>
        <w:t>Section 12(1) of the Vetting Act will, when commenced, put a statutory obligation on the school authority</w:t>
      </w:r>
      <w:r w:rsidR="007850A3" w:rsidRPr="004370F6">
        <w:rPr>
          <w:rFonts w:ascii="Times New Roman" w:hAnsi="Times New Roman"/>
          <w:sz w:val="24"/>
          <w:szCs w:val="24"/>
        </w:rPr>
        <w:t xml:space="preserve"> (the </w:t>
      </w:r>
      <w:r w:rsidRPr="004370F6">
        <w:rPr>
          <w:rFonts w:ascii="Times New Roman" w:hAnsi="Times New Roman"/>
          <w:sz w:val="24"/>
          <w:szCs w:val="24"/>
        </w:rPr>
        <w:t>employer</w:t>
      </w:r>
      <w:r w:rsidR="007850A3" w:rsidRPr="004370F6">
        <w:rPr>
          <w:rFonts w:ascii="Times New Roman" w:hAnsi="Times New Roman"/>
          <w:sz w:val="24"/>
          <w:szCs w:val="24"/>
        </w:rPr>
        <w:t xml:space="preserve">) to </w:t>
      </w:r>
      <w:r w:rsidR="007850A3" w:rsidRPr="00DC1D58">
        <w:rPr>
          <w:rFonts w:ascii="Times New Roman" w:hAnsi="Times New Roman"/>
          <w:sz w:val="24"/>
          <w:szCs w:val="24"/>
        </w:rPr>
        <w:t>receive a Bureau</w:t>
      </w:r>
      <w:r w:rsidRPr="00DC1D58">
        <w:rPr>
          <w:rFonts w:ascii="Times New Roman" w:hAnsi="Times New Roman"/>
          <w:sz w:val="24"/>
          <w:szCs w:val="24"/>
        </w:rPr>
        <w:t xml:space="preserve"> disclosure </w:t>
      </w:r>
      <w:r w:rsidR="007850A3" w:rsidRPr="00DC1D58">
        <w:rPr>
          <w:rFonts w:ascii="Times New Roman" w:hAnsi="Times New Roman"/>
          <w:sz w:val="24"/>
          <w:szCs w:val="24"/>
        </w:rPr>
        <w:t xml:space="preserve">(i.e. a disclosure </w:t>
      </w:r>
      <w:r w:rsidRPr="00DC1D58">
        <w:rPr>
          <w:rFonts w:ascii="Times New Roman" w:hAnsi="Times New Roman"/>
          <w:sz w:val="24"/>
          <w:szCs w:val="24"/>
        </w:rPr>
        <w:t>that has been issued by the Bureau under the Vetting Act</w:t>
      </w:r>
      <w:r w:rsidR="007850A3" w:rsidRPr="00DC1D58">
        <w:rPr>
          <w:rFonts w:ascii="Times New Roman" w:hAnsi="Times New Roman"/>
          <w:sz w:val="24"/>
          <w:szCs w:val="24"/>
        </w:rPr>
        <w:t>)</w:t>
      </w:r>
      <w:r w:rsidRPr="00DC1D58">
        <w:rPr>
          <w:rFonts w:ascii="Times New Roman" w:hAnsi="Times New Roman"/>
          <w:sz w:val="24"/>
          <w:szCs w:val="24"/>
        </w:rPr>
        <w:t>, prior</w:t>
      </w:r>
      <w:r w:rsidRPr="004370F6">
        <w:rPr>
          <w:rFonts w:ascii="Times New Roman" w:hAnsi="Times New Roman"/>
          <w:sz w:val="24"/>
          <w:szCs w:val="24"/>
        </w:rPr>
        <w:t xml:space="preserve"> to commencing the employment of a person in a new position. </w:t>
      </w:r>
      <w:r w:rsidRPr="00F21A58">
        <w:rPr>
          <w:rFonts w:ascii="Times New Roman" w:hAnsi="Times New Roman"/>
          <w:b/>
          <w:sz w:val="24"/>
          <w:szCs w:val="24"/>
        </w:rPr>
        <w:t>School authorities should note that they will be committing a criminal offence if they fail to comply with this new statutory obligation.</w:t>
      </w:r>
    </w:p>
    <w:p w:rsidR="00A230BD" w:rsidRPr="004370F6" w:rsidRDefault="00A230BD" w:rsidP="00A230BD">
      <w:pPr>
        <w:pStyle w:val="ListParagraph"/>
        <w:spacing w:line="276" w:lineRule="auto"/>
        <w:ind w:left="700"/>
        <w:jc w:val="both"/>
        <w:rPr>
          <w:rFonts w:ascii="Times New Roman" w:hAnsi="Times New Roman" w:cs="Times New Roman"/>
          <w:strike/>
          <w:sz w:val="24"/>
          <w:szCs w:val="24"/>
        </w:rPr>
      </w:pPr>
    </w:p>
    <w:p w:rsidR="00D43249" w:rsidRPr="004370F6" w:rsidRDefault="00196AC2" w:rsidP="00562C7F">
      <w:pPr>
        <w:pStyle w:val="ListParagraph"/>
        <w:numPr>
          <w:ilvl w:val="0"/>
          <w:numId w:val="13"/>
        </w:numPr>
        <w:spacing w:line="276" w:lineRule="auto"/>
        <w:ind w:left="700"/>
        <w:jc w:val="both"/>
        <w:rPr>
          <w:rFonts w:ascii="Times New Roman" w:hAnsi="Times New Roman" w:cs="Times New Roman"/>
          <w:strike/>
          <w:sz w:val="24"/>
          <w:szCs w:val="24"/>
        </w:rPr>
      </w:pPr>
      <w:r w:rsidRPr="004370F6">
        <w:rPr>
          <w:rFonts w:ascii="Times New Roman" w:hAnsi="Times New Roman" w:cs="Times New Roman"/>
          <w:sz w:val="24"/>
          <w:szCs w:val="24"/>
        </w:rPr>
        <w:t>While the current non-statutory arrangements under circular 0063/2010 allow, in certain circumstances for a provisional appointment to be made conditional on the outcome of vetting,</w:t>
      </w:r>
      <w:r w:rsidR="00B40532" w:rsidRPr="004370F6">
        <w:rPr>
          <w:rFonts w:ascii="Times New Roman" w:hAnsi="Times New Roman" w:cs="Times New Roman"/>
          <w:sz w:val="24"/>
          <w:szCs w:val="24"/>
        </w:rPr>
        <w:t xml:space="preserve"> it is important to note</w:t>
      </w:r>
      <w:r w:rsidRPr="004370F6">
        <w:rPr>
          <w:rFonts w:ascii="Times New Roman" w:hAnsi="Times New Roman" w:cs="Times New Roman"/>
          <w:sz w:val="24"/>
          <w:szCs w:val="24"/>
        </w:rPr>
        <w:t xml:space="preserve"> </w:t>
      </w:r>
      <w:r w:rsidRPr="00F21A58">
        <w:rPr>
          <w:rFonts w:ascii="Times New Roman" w:hAnsi="Times New Roman" w:cs="Times New Roman"/>
          <w:b/>
          <w:sz w:val="24"/>
          <w:szCs w:val="24"/>
        </w:rPr>
        <w:t>this will not comply</w:t>
      </w:r>
      <w:r w:rsidRPr="004370F6">
        <w:rPr>
          <w:rFonts w:ascii="Times New Roman" w:hAnsi="Times New Roman" w:cs="Times New Roman"/>
          <w:sz w:val="24"/>
          <w:szCs w:val="24"/>
        </w:rPr>
        <w:t xml:space="preserve"> with the</w:t>
      </w:r>
      <w:r w:rsidR="00B40532" w:rsidRPr="004370F6">
        <w:rPr>
          <w:rFonts w:ascii="Times New Roman" w:hAnsi="Times New Roman" w:cs="Times New Roman"/>
          <w:sz w:val="24"/>
          <w:szCs w:val="24"/>
        </w:rPr>
        <w:t xml:space="preserve"> legal</w:t>
      </w:r>
      <w:r w:rsidRPr="004370F6">
        <w:rPr>
          <w:rFonts w:ascii="Times New Roman" w:hAnsi="Times New Roman" w:cs="Times New Roman"/>
          <w:sz w:val="24"/>
          <w:szCs w:val="24"/>
        </w:rPr>
        <w:t xml:space="preserve"> </w:t>
      </w:r>
      <w:r w:rsidR="00B40532" w:rsidRPr="004370F6">
        <w:rPr>
          <w:rFonts w:ascii="Times New Roman" w:hAnsi="Times New Roman" w:cs="Times New Roman"/>
          <w:sz w:val="24"/>
          <w:szCs w:val="24"/>
        </w:rPr>
        <w:t xml:space="preserve">obligation under </w:t>
      </w:r>
      <w:r w:rsidRPr="004370F6">
        <w:rPr>
          <w:rFonts w:ascii="Times New Roman" w:hAnsi="Times New Roman" w:cs="Times New Roman"/>
          <w:sz w:val="24"/>
          <w:szCs w:val="24"/>
        </w:rPr>
        <w:t xml:space="preserve">Section 12(1) of the Vetting Act to receive a vetting disclosure from the Bureau. </w:t>
      </w:r>
    </w:p>
    <w:p w:rsidR="00043782" w:rsidRPr="004370F6" w:rsidRDefault="00043782" w:rsidP="00043782">
      <w:pPr>
        <w:pStyle w:val="ListParagraph"/>
        <w:rPr>
          <w:rFonts w:ascii="Times New Roman" w:hAnsi="Times New Roman" w:cs="Times New Roman"/>
          <w:strike/>
          <w:sz w:val="24"/>
          <w:szCs w:val="24"/>
        </w:rPr>
      </w:pPr>
    </w:p>
    <w:p w:rsidR="00043782" w:rsidRPr="004370F6" w:rsidRDefault="007850A3" w:rsidP="00043782">
      <w:pPr>
        <w:pStyle w:val="ListParagraph"/>
        <w:numPr>
          <w:ilvl w:val="0"/>
          <w:numId w:val="13"/>
        </w:numPr>
        <w:spacing w:line="276" w:lineRule="auto"/>
        <w:ind w:left="700"/>
        <w:jc w:val="both"/>
        <w:rPr>
          <w:rFonts w:ascii="Times New Roman" w:hAnsi="Times New Roman" w:cs="Times New Roman"/>
          <w:sz w:val="24"/>
          <w:szCs w:val="24"/>
        </w:rPr>
      </w:pPr>
      <w:r w:rsidRPr="00DC1D58">
        <w:rPr>
          <w:rFonts w:ascii="Times New Roman" w:hAnsi="Times New Roman" w:cs="Times New Roman"/>
          <w:sz w:val="24"/>
          <w:szCs w:val="24"/>
        </w:rPr>
        <w:t>When t</w:t>
      </w:r>
      <w:r w:rsidR="00043782" w:rsidRPr="00DC1D58">
        <w:rPr>
          <w:rFonts w:ascii="Times New Roman" w:hAnsi="Times New Roman" w:cs="Times New Roman"/>
          <w:sz w:val="24"/>
          <w:szCs w:val="24"/>
        </w:rPr>
        <w:t xml:space="preserve">he timeframe for commencement of the Vetting Act </w:t>
      </w:r>
      <w:r w:rsidRPr="00DC1D58">
        <w:rPr>
          <w:rFonts w:ascii="Times New Roman" w:hAnsi="Times New Roman" w:cs="Times New Roman"/>
          <w:sz w:val="24"/>
          <w:szCs w:val="24"/>
        </w:rPr>
        <w:t>is confirmed</w:t>
      </w:r>
      <w:r w:rsidR="00043782" w:rsidRPr="00DC1D58">
        <w:rPr>
          <w:rFonts w:ascii="Times New Roman" w:hAnsi="Times New Roman" w:cs="Times New Roman"/>
          <w:sz w:val="24"/>
          <w:szCs w:val="24"/>
        </w:rPr>
        <w:t xml:space="preserve"> by the Mi</w:t>
      </w:r>
      <w:r w:rsidRPr="00DC1D58">
        <w:rPr>
          <w:rFonts w:ascii="Times New Roman" w:hAnsi="Times New Roman" w:cs="Times New Roman"/>
          <w:sz w:val="24"/>
          <w:szCs w:val="24"/>
        </w:rPr>
        <w:t>nister for Justice and Equality, this w</w:t>
      </w:r>
      <w:r w:rsidR="00043782" w:rsidRPr="00DC1D58">
        <w:rPr>
          <w:rFonts w:ascii="Times New Roman" w:hAnsi="Times New Roman" w:cs="Times New Roman"/>
          <w:sz w:val="24"/>
          <w:szCs w:val="24"/>
        </w:rPr>
        <w:t>ill be notified by this Department to the school system and published on this Department’s website. In the meantime, this Department</w:t>
      </w:r>
      <w:r w:rsidR="00043782" w:rsidRPr="004370F6">
        <w:rPr>
          <w:rFonts w:ascii="Times New Roman" w:hAnsi="Times New Roman" w:cs="Times New Roman"/>
          <w:sz w:val="24"/>
          <w:szCs w:val="24"/>
        </w:rPr>
        <w:t xml:space="preserve"> has, for advance</w:t>
      </w:r>
      <w:r w:rsidR="0002150D" w:rsidRPr="004370F6">
        <w:rPr>
          <w:rFonts w:ascii="Times New Roman" w:hAnsi="Times New Roman" w:cs="Times New Roman"/>
          <w:sz w:val="24"/>
          <w:szCs w:val="24"/>
        </w:rPr>
        <w:t xml:space="preserve"> planning purposes, identified </w:t>
      </w:r>
      <w:r w:rsidR="0002150D" w:rsidRPr="00F21A58">
        <w:rPr>
          <w:rFonts w:ascii="Times New Roman" w:hAnsi="Times New Roman" w:cs="Times New Roman"/>
          <w:b/>
          <w:sz w:val="24"/>
          <w:szCs w:val="24"/>
        </w:rPr>
        <w:t>31 July</w:t>
      </w:r>
      <w:r w:rsidR="00043782" w:rsidRPr="00F21A58">
        <w:rPr>
          <w:rFonts w:ascii="Times New Roman" w:hAnsi="Times New Roman" w:cs="Times New Roman"/>
          <w:b/>
          <w:sz w:val="24"/>
          <w:szCs w:val="24"/>
        </w:rPr>
        <w:t xml:space="preserve"> 2015</w:t>
      </w:r>
      <w:r w:rsidR="00043782" w:rsidRPr="004370F6">
        <w:rPr>
          <w:rFonts w:ascii="Times New Roman" w:hAnsi="Times New Roman" w:cs="Times New Roman"/>
          <w:sz w:val="24"/>
          <w:szCs w:val="24"/>
        </w:rPr>
        <w:t xml:space="preserve"> as the date by which the advance actions set out in this circular should be completed by school authorities. </w:t>
      </w:r>
    </w:p>
    <w:p w:rsidR="00D43249" w:rsidRPr="004370F6" w:rsidRDefault="00D43249" w:rsidP="00D43249">
      <w:pPr>
        <w:pStyle w:val="ListParagraph"/>
        <w:spacing w:line="276" w:lineRule="auto"/>
        <w:ind w:left="700"/>
        <w:jc w:val="both"/>
        <w:rPr>
          <w:rFonts w:ascii="Times New Roman" w:hAnsi="Times New Roman" w:cs="Times New Roman"/>
          <w:sz w:val="24"/>
          <w:szCs w:val="24"/>
        </w:rPr>
      </w:pPr>
    </w:p>
    <w:p w:rsidR="00112E2F" w:rsidRDefault="00112E2F" w:rsidP="00112E2F">
      <w:pPr>
        <w:spacing w:line="276" w:lineRule="auto"/>
        <w:ind w:left="700"/>
        <w:jc w:val="both"/>
        <w:rPr>
          <w:rFonts w:ascii="Times New Roman" w:hAnsi="Times New Roman" w:cs="Times New Roman"/>
          <w:sz w:val="24"/>
          <w:szCs w:val="24"/>
        </w:rPr>
      </w:pPr>
      <w:r w:rsidRPr="004370F6">
        <w:rPr>
          <w:rFonts w:ascii="Times New Roman" w:hAnsi="Times New Roman" w:cs="Times New Roman"/>
          <w:b/>
          <w:sz w:val="24"/>
          <w:szCs w:val="24"/>
        </w:rPr>
        <w:t>Advance preparation in</w:t>
      </w:r>
      <w:r w:rsidR="00211E39" w:rsidRPr="004370F6">
        <w:rPr>
          <w:rFonts w:ascii="Times New Roman" w:hAnsi="Times New Roman" w:cs="Times New Roman"/>
          <w:b/>
          <w:sz w:val="24"/>
          <w:szCs w:val="24"/>
        </w:rPr>
        <w:t xml:space="preserve"> respect of substitute teaching </w:t>
      </w:r>
      <w:r w:rsidRPr="004370F6">
        <w:rPr>
          <w:rFonts w:ascii="Times New Roman" w:hAnsi="Times New Roman" w:cs="Times New Roman"/>
          <w:b/>
          <w:sz w:val="24"/>
          <w:szCs w:val="24"/>
        </w:rPr>
        <w:t>work</w:t>
      </w:r>
      <w:r w:rsidRPr="004370F6">
        <w:rPr>
          <w:rFonts w:ascii="Times New Roman" w:hAnsi="Times New Roman" w:cs="Times New Roman"/>
          <w:sz w:val="24"/>
          <w:szCs w:val="24"/>
        </w:rPr>
        <w:t xml:space="preserve"> </w:t>
      </w:r>
    </w:p>
    <w:p w:rsidR="00203798" w:rsidRPr="004370F6" w:rsidRDefault="00203798" w:rsidP="00112E2F">
      <w:pPr>
        <w:spacing w:line="276" w:lineRule="auto"/>
        <w:ind w:left="700"/>
        <w:jc w:val="both"/>
        <w:rPr>
          <w:rFonts w:ascii="Times New Roman" w:hAnsi="Times New Roman" w:cs="Times New Roman"/>
          <w:sz w:val="24"/>
          <w:szCs w:val="24"/>
        </w:rPr>
      </w:pPr>
    </w:p>
    <w:p w:rsidR="00D43249" w:rsidRPr="004370F6" w:rsidRDefault="00196AC2" w:rsidP="00562C7F">
      <w:pPr>
        <w:pStyle w:val="ListParagraph"/>
        <w:numPr>
          <w:ilvl w:val="0"/>
          <w:numId w:val="13"/>
        </w:numPr>
        <w:spacing w:line="276" w:lineRule="auto"/>
        <w:ind w:left="700"/>
        <w:jc w:val="both"/>
        <w:rPr>
          <w:rFonts w:ascii="Times New Roman" w:hAnsi="Times New Roman" w:cs="Times New Roman"/>
          <w:strike/>
          <w:sz w:val="24"/>
          <w:szCs w:val="24"/>
        </w:rPr>
      </w:pPr>
      <w:r w:rsidRPr="004370F6">
        <w:rPr>
          <w:rFonts w:ascii="Times New Roman" w:hAnsi="Times New Roman" w:cs="Times New Roman"/>
          <w:sz w:val="24"/>
          <w:szCs w:val="24"/>
        </w:rPr>
        <w:t>It is important that, after the commencement of the Vetting Act, a school does not find itself in a situation where an urgent substitution need arises but it cannot employ a person because it does not have a substitute readily available to it whose employment would meet the vetting requirements of the Vetting Act</w:t>
      </w:r>
      <w:r w:rsidR="00727321" w:rsidRPr="004370F6">
        <w:rPr>
          <w:rFonts w:ascii="Times New Roman" w:hAnsi="Times New Roman" w:cs="Times New Roman"/>
          <w:sz w:val="24"/>
          <w:szCs w:val="24"/>
        </w:rPr>
        <w:t xml:space="preserve">. </w:t>
      </w:r>
    </w:p>
    <w:p w:rsidR="00D43249" w:rsidRPr="004370F6" w:rsidRDefault="00D43249" w:rsidP="00D43249">
      <w:pPr>
        <w:pStyle w:val="ListParagraph"/>
        <w:rPr>
          <w:rFonts w:ascii="Times New Roman" w:hAnsi="Times New Roman"/>
          <w:b/>
          <w:sz w:val="24"/>
          <w:szCs w:val="24"/>
        </w:rPr>
      </w:pPr>
    </w:p>
    <w:p w:rsidR="006E4F08" w:rsidRPr="004370F6" w:rsidRDefault="009923FE" w:rsidP="00562C7F">
      <w:pPr>
        <w:pStyle w:val="ListParagraph"/>
        <w:numPr>
          <w:ilvl w:val="0"/>
          <w:numId w:val="13"/>
        </w:numPr>
        <w:spacing w:line="276" w:lineRule="auto"/>
        <w:ind w:left="700"/>
        <w:jc w:val="both"/>
        <w:rPr>
          <w:rFonts w:ascii="Times New Roman" w:hAnsi="Times New Roman" w:cs="Times New Roman"/>
          <w:sz w:val="24"/>
          <w:szCs w:val="24"/>
        </w:rPr>
      </w:pPr>
      <w:r w:rsidRPr="004370F6">
        <w:rPr>
          <w:rFonts w:ascii="Times New Roman" w:hAnsi="Times New Roman"/>
          <w:b/>
          <w:sz w:val="24"/>
          <w:szCs w:val="24"/>
        </w:rPr>
        <w:lastRenderedPageBreak/>
        <w:t>School authorities</w:t>
      </w:r>
      <w:r w:rsidRPr="004370F6">
        <w:rPr>
          <w:rFonts w:ascii="Times New Roman" w:hAnsi="Times New Roman"/>
          <w:sz w:val="24"/>
          <w:szCs w:val="24"/>
        </w:rPr>
        <w:t xml:space="preserve"> </w:t>
      </w:r>
      <w:r w:rsidR="00196AC2" w:rsidRPr="004370F6">
        <w:rPr>
          <w:rFonts w:ascii="Times New Roman" w:hAnsi="Times New Roman"/>
          <w:sz w:val="24"/>
          <w:szCs w:val="24"/>
        </w:rPr>
        <w:t xml:space="preserve">are therefore advised to </w:t>
      </w:r>
      <w:r w:rsidR="00BE6E9E" w:rsidRPr="004370F6">
        <w:rPr>
          <w:rFonts w:ascii="Times New Roman" w:hAnsi="Times New Roman"/>
          <w:sz w:val="24"/>
          <w:szCs w:val="24"/>
        </w:rPr>
        <w:t xml:space="preserve">check and update their list of teachers </w:t>
      </w:r>
      <w:r w:rsidR="00B044AA" w:rsidRPr="004370F6">
        <w:rPr>
          <w:rFonts w:ascii="Times New Roman" w:hAnsi="Times New Roman"/>
          <w:sz w:val="24"/>
          <w:szCs w:val="24"/>
        </w:rPr>
        <w:t xml:space="preserve">available </w:t>
      </w:r>
      <w:r w:rsidR="00BE6E9E" w:rsidRPr="004370F6">
        <w:rPr>
          <w:rFonts w:ascii="Times New Roman" w:hAnsi="Times New Roman"/>
          <w:sz w:val="24"/>
          <w:szCs w:val="24"/>
        </w:rPr>
        <w:t xml:space="preserve">for substitute work so as to ensure, as </w:t>
      </w:r>
      <w:r w:rsidR="00C30532" w:rsidRPr="004370F6">
        <w:rPr>
          <w:rFonts w:ascii="Times New Roman" w:hAnsi="Times New Roman"/>
          <w:sz w:val="24"/>
          <w:szCs w:val="24"/>
        </w:rPr>
        <w:t>far</w:t>
      </w:r>
      <w:r w:rsidR="00BE6E9E" w:rsidRPr="004370F6">
        <w:rPr>
          <w:rFonts w:ascii="Times New Roman" w:hAnsi="Times New Roman"/>
          <w:sz w:val="24"/>
          <w:szCs w:val="24"/>
        </w:rPr>
        <w:t xml:space="preserve"> as possible, that it </w:t>
      </w:r>
      <w:r w:rsidR="00C30532" w:rsidRPr="004370F6">
        <w:rPr>
          <w:rFonts w:ascii="Times New Roman" w:hAnsi="Times New Roman"/>
          <w:sz w:val="24"/>
          <w:szCs w:val="24"/>
        </w:rPr>
        <w:t>will</w:t>
      </w:r>
      <w:r w:rsidR="00BE6E9E" w:rsidRPr="004370F6">
        <w:rPr>
          <w:rFonts w:ascii="Times New Roman" w:hAnsi="Times New Roman"/>
          <w:sz w:val="24"/>
          <w:szCs w:val="24"/>
        </w:rPr>
        <w:t xml:space="preserve"> meet their requirements for substitution work that arise following the commencement of the </w:t>
      </w:r>
      <w:r w:rsidR="00357D6E" w:rsidRPr="004370F6">
        <w:rPr>
          <w:rFonts w:ascii="Times New Roman" w:hAnsi="Times New Roman"/>
          <w:sz w:val="24"/>
          <w:szCs w:val="24"/>
        </w:rPr>
        <w:t>Vetting Act</w:t>
      </w:r>
      <w:r w:rsidR="00BE6E9E" w:rsidRPr="004370F6">
        <w:rPr>
          <w:rFonts w:ascii="Times New Roman" w:hAnsi="Times New Roman"/>
          <w:sz w:val="24"/>
          <w:szCs w:val="24"/>
        </w:rPr>
        <w:t xml:space="preserve">.  </w:t>
      </w:r>
    </w:p>
    <w:p w:rsidR="006E4F08" w:rsidRPr="004370F6" w:rsidRDefault="006E4F08" w:rsidP="006E4F08">
      <w:pPr>
        <w:pStyle w:val="ListParagraph"/>
        <w:rPr>
          <w:rFonts w:ascii="Times New Roman" w:hAnsi="Times New Roman"/>
          <w:sz w:val="24"/>
          <w:szCs w:val="24"/>
        </w:rPr>
      </w:pPr>
    </w:p>
    <w:p w:rsidR="00C30532" w:rsidRPr="004370F6" w:rsidRDefault="00BE6E9E" w:rsidP="00562C7F">
      <w:pPr>
        <w:pStyle w:val="ListParagraph"/>
        <w:numPr>
          <w:ilvl w:val="0"/>
          <w:numId w:val="13"/>
        </w:numPr>
        <w:spacing w:line="276" w:lineRule="auto"/>
        <w:ind w:left="700"/>
        <w:jc w:val="both"/>
        <w:rPr>
          <w:rFonts w:ascii="Times New Roman" w:hAnsi="Times New Roman" w:cs="Times New Roman"/>
          <w:sz w:val="24"/>
          <w:szCs w:val="24"/>
        </w:rPr>
      </w:pPr>
      <w:r w:rsidRPr="004370F6">
        <w:rPr>
          <w:rFonts w:ascii="Times New Roman" w:hAnsi="Times New Roman"/>
          <w:sz w:val="24"/>
          <w:szCs w:val="24"/>
        </w:rPr>
        <w:t xml:space="preserve">In this regard, the </w:t>
      </w:r>
      <w:r w:rsidR="00212716" w:rsidRPr="004370F6">
        <w:rPr>
          <w:rFonts w:ascii="Times New Roman" w:hAnsi="Times New Roman"/>
          <w:sz w:val="24"/>
          <w:szCs w:val="24"/>
        </w:rPr>
        <w:t>school should</w:t>
      </w:r>
      <w:r w:rsidR="00196AC2" w:rsidRPr="004370F6">
        <w:rPr>
          <w:rFonts w:ascii="Times New Roman" w:hAnsi="Times New Roman"/>
          <w:sz w:val="24"/>
          <w:szCs w:val="24"/>
        </w:rPr>
        <w:t xml:space="preserve"> now </w:t>
      </w:r>
      <w:r w:rsidR="00212716" w:rsidRPr="004370F6">
        <w:rPr>
          <w:rFonts w:ascii="Times New Roman" w:hAnsi="Times New Roman"/>
          <w:sz w:val="24"/>
          <w:szCs w:val="24"/>
        </w:rPr>
        <w:t>check that</w:t>
      </w:r>
      <w:r w:rsidR="003A0633">
        <w:rPr>
          <w:rFonts w:ascii="Times New Roman" w:hAnsi="Times New Roman"/>
          <w:sz w:val="24"/>
          <w:szCs w:val="24"/>
        </w:rPr>
        <w:t>;</w:t>
      </w:r>
    </w:p>
    <w:p w:rsidR="00C30532" w:rsidRPr="004370F6" w:rsidRDefault="00C30532" w:rsidP="00C30532">
      <w:pPr>
        <w:pStyle w:val="ListParagraph"/>
        <w:rPr>
          <w:rFonts w:ascii="Times New Roman" w:hAnsi="Times New Roman"/>
          <w:sz w:val="24"/>
          <w:szCs w:val="24"/>
        </w:rPr>
      </w:pPr>
    </w:p>
    <w:p w:rsidR="00212716" w:rsidRPr="004370F6" w:rsidRDefault="00BE6E9E" w:rsidP="00562C7F">
      <w:pPr>
        <w:pStyle w:val="ListParagraph"/>
        <w:numPr>
          <w:ilvl w:val="0"/>
          <w:numId w:val="10"/>
        </w:numPr>
        <w:spacing w:line="276" w:lineRule="auto"/>
        <w:jc w:val="both"/>
        <w:rPr>
          <w:rFonts w:ascii="Times New Roman" w:hAnsi="Times New Roman"/>
          <w:sz w:val="24"/>
          <w:szCs w:val="24"/>
        </w:rPr>
      </w:pPr>
      <w:r w:rsidRPr="004370F6">
        <w:rPr>
          <w:rFonts w:ascii="Times New Roman" w:hAnsi="Times New Roman"/>
          <w:sz w:val="24"/>
          <w:szCs w:val="24"/>
        </w:rPr>
        <w:t xml:space="preserve">there </w:t>
      </w:r>
      <w:r w:rsidR="00C30532" w:rsidRPr="004370F6">
        <w:rPr>
          <w:rFonts w:ascii="Times New Roman" w:hAnsi="Times New Roman"/>
          <w:sz w:val="24"/>
          <w:szCs w:val="24"/>
        </w:rPr>
        <w:t>is</w:t>
      </w:r>
      <w:r w:rsidRPr="004370F6">
        <w:rPr>
          <w:rFonts w:ascii="Times New Roman" w:hAnsi="Times New Roman"/>
          <w:sz w:val="24"/>
          <w:szCs w:val="24"/>
        </w:rPr>
        <w:t xml:space="preserve"> a sufficient number of </w:t>
      </w:r>
      <w:r w:rsidR="00C30532" w:rsidRPr="004370F6">
        <w:rPr>
          <w:rFonts w:ascii="Times New Roman" w:hAnsi="Times New Roman"/>
          <w:sz w:val="24"/>
          <w:szCs w:val="24"/>
        </w:rPr>
        <w:t xml:space="preserve">qualified and registered </w:t>
      </w:r>
      <w:r w:rsidRPr="004370F6">
        <w:rPr>
          <w:rFonts w:ascii="Times New Roman" w:hAnsi="Times New Roman"/>
          <w:sz w:val="24"/>
          <w:szCs w:val="24"/>
        </w:rPr>
        <w:t>teachers on th</w:t>
      </w:r>
      <w:r w:rsidR="00C30532" w:rsidRPr="004370F6">
        <w:rPr>
          <w:rFonts w:ascii="Times New Roman" w:hAnsi="Times New Roman"/>
          <w:sz w:val="24"/>
          <w:szCs w:val="24"/>
        </w:rPr>
        <w:t>e</w:t>
      </w:r>
      <w:r w:rsidRPr="004370F6">
        <w:rPr>
          <w:rFonts w:ascii="Times New Roman" w:hAnsi="Times New Roman"/>
          <w:sz w:val="24"/>
          <w:szCs w:val="24"/>
        </w:rPr>
        <w:t xml:space="preserve"> list to meet substitution </w:t>
      </w:r>
      <w:r w:rsidRPr="00E00D93">
        <w:rPr>
          <w:rFonts w:ascii="Times New Roman" w:hAnsi="Times New Roman"/>
          <w:sz w:val="24"/>
          <w:szCs w:val="24"/>
        </w:rPr>
        <w:t xml:space="preserve">requirements that </w:t>
      </w:r>
      <w:r w:rsidR="00337C97" w:rsidRPr="00E00D93">
        <w:rPr>
          <w:rFonts w:ascii="Times New Roman" w:hAnsi="Times New Roman"/>
          <w:sz w:val="24"/>
          <w:szCs w:val="24"/>
        </w:rPr>
        <w:t xml:space="preserve">may </w:t>
      </w:r>
      <w:r w:rsidRPr="00E00D93">
        <w:rPr>
          <w:rFonts w:ascii="Times New Roman" w:hAnsi="Times New Roman"/>
          <w:sz w:val="24"/>
          <w:szCs w:val="24"/>
        </w:rPr>
        <w:t xml:space="preserve">arise </w:t>
      </w:r>
      <w:r w:rsidR="00043782" w:rsidRPr="00E00D93">
        <w:rPr>
          <w:rFonts w:ascii="Times New Roman" w:hAnsi="Times New Roman"/>
          <w:sz w:val="24"/>
          <w:szCs w:val="24"/>
        </w:rPr>
        <w:t xml:space="preserve">from the beginning </w:t>
      </w:r>
      <w:r w:rsidR="00000AA2" w:rsidRPr="00E00D93">
        <w:rPr>
          <w:rFonts w:ascii="Times New Roman" w:hAnsi="Times New Roman"/>
          <w:sz w:val="24"/>
          <w:szCs w:val="24"/>
        </w:rPr>
        <w:t xml:space="preserve">of </w:t>
      </w:r>
      <w:r w:rsidR="00043782" w:rsidRPr="00E00D93">
        <w:rPr>
          <w:rFonts w:ascii="Times New Roman" w:hAnsi="Times New Roman"/>
          <w:sz w:val="24"/>
          <w:szCs w:val="24"/>
        </w:rPr>
        <w:t xml:space="preserve">or during </w:t>
      </w:r>
      <w:r w:rsidR="000C0202" w:rsidRPr="00E00D93">
        <w:rPr>
          <w:rFonts w:ascii="Times New Roman" w:hAnsi="Times New Roman" w:cs="Times New Roman"/>
          <w:sz w:val="24"/>
          <w:szCs w:val="24"/>
        </w:rPr>
        <w:t xml:space="preserve">the </w:t>
      </w:r>
      <w:r w:rsidR="00BD2AFD" w:rsidRPr="00E00D93">
        <w:rPr>
          <w:rFonts w:ascii="Times New Roman" w:hAnsi="Times New Roman" w:cs="Times New Roman"/>
          <w:sz w:val="24"/>
          <w:szCs w:val="24"/>
        </w:rPr>
        <w:t>first term</w:t>
      </w:r>
      <w:r w:rsidR="000C0202" w:rsidRPr="00E00D93">
        <w:rPr>
          <w:rFonts w:ascii="Times New Roman" w:hAnsi="Times New Roman" w:cs="Times New Roman"/>
          <w:sz w:val="24"/>
          <w:szCs w:val="24"/>
        </w:rPr>
        <w:t xml:space="preserve"> of the 2015/2016 school year</w:t>
      </w:r>
      <w:r w:rsidR="00DF09D1" w:rsidRPr="00E00D93">
        <w:rPr>
          <w:rFonts w:ascii="Times New Roman" w:hAnsi="Times New Roman" w:cs="Times New Roman"/>
          <w:sz w:val="24"/>
          <w:szCs w:val="24"/>
        </w:rPr>
        <w:t>;</w:t>
      </w:r>
      <w:r w:rsidR="000C0202" w:rsidRPr="004370F6">
        <w:rPr>
          <w:rFonts w:ascii="Times New Roman" w:hAnsi="Times New Roman" w:cs="Times New Roman"/>
          <w:sz w:val="24"/>
          <w:szCs w:val="24"/>
        </w:rPr>
        <w:t>  </w:t>
      </w:r>
    </w:p>
    <w:p w:rsidR="00212716" w:rsidRPr="004370F6" w:rsidRDefault="00212716" w:rsidP="00212716">
      <w:pPr>
        <w:pStyle w:val="ListParagraph"/>
        <w:spacing w:line="276" w:lineRule="auto"/>
        <w:ind w:left="1860"/>
        <w:jc w:val="both"/>
        <w:rPr>
          <w:rFonts w:ascii="Times New Roman" w:hAnsi="Times New Roman"/>
          <w:sz w:val="24"/>
          <w:szCs w:val="24"/>
        </w:rPr>
      </w:pPr>
    </w:p>
    <w:p w:rsidR="00212716" w:rsidRPr="004370F6" w:rsidRDefault="00BE6E9E" w:rsidP="00212716">
      <w:pPr>
        <w:pStyle w:val="ListParagraph"/>
        <w:spacing w:line="276" w:lineRule="auto"/>
        <w:ind w:left="1860"/>
        <w:jc w:val="both"/>
        <w:rPr>
          <w:rFonts w:ascii="Times New Roman" w:hAnsi="Times New Roman"/>
          <w:b/>
          <w:sz w:val="24"/>
          <w:szCs w:val="24"/>
          <w:u w:val="single"/>
        </w:rPr>
      </w:pPr>
      <w:r w:rsidRPr="004370F6">
        <w:rPr>
          <w:rFonts w:ascii="Times New Roman" w:hAnsi="Times New Roman"/>
          <w:b/>
          <w:sz w:val="24"/>
          <w:szCs w:val="24"/>
          <w:u w:val="single"/>
        </w:rPr>
        <w:t>and</w:t>
      </w:r>
    </w:p>
    <w:p w:rsidR="00212716" w:rsidRPr="004370F6" w:rsidRDefault="00212716" w:rsidP="00212716">
      <w:pPr>
        <w:pStyle w:val="ListParagraph"/>
        <w:spacing w:line="276" w:lineRule="auto"/>
        <w:ind w:left="1860"/>
        <w:jc w:val="both"/>
        <w:rPr>
          <w:rFonts w:ascii="Times New Roman" w:hAnsi="Times New Roman"/>
          <w:sz w:val="24"/>
          <w:szCs w:val="24"/>
        </w:rPr>
      </w:pPr>
    </w:p>
    <w:p w:rsidR="00A230BD" w:rsidRPr="004370F6" w:rsidRDefault="00BE6E9E" w:rsidP="00CE17A0">
      <w:pPr>
        <w:pStyle w:val="ListParagraph"/>
        <w:numPr>
          <w:ilvl w:val="0"/>
          <w:numId w:val="10"/>
        </w:numPr>
        <w:spacing w:line="276" w:lineRule="auto"/>
        <w:jc w:val="both"/>
        <w:rPr>
          <w:rFonts w:ascii="Times New Roman" w:hAnsi="Times New Roman"/>
          <w:sz w:val="24"/>
          <w:szCs w:val="24"/>
        </w:rPr>
      </w:pPr>
      <w:r w:rsidRPr="004370F6">
        <w:rPr>
          <w:rFonts w:ascii="Times New Roman" w:hAnsi="Times New Roman"/>
          <w:sz w:val="24"/>
          <w:szCs w:val="24"/>
        </w:rPr>
        <w:t xml:space="preserve">the school has received a copy of the Teaching Council vetting </w:t>
      </w:r>
      <w:r w:rsidR="00983941" w:rsidRPr="004370F6">
        <w:rPr>
          <w:rFonts w:ascii="Times New Roman" w:hAnsi="Times New Roman"/>
          <w:sz w:val="24"/>
          <w:szCs w:val="24"/>
        </w:rPr>
        <w:t xml:space="preserve">disclosure </w:t>
      </w:r>
      <w:r w:rsidRPr="004370F6">
        <w:rPr>
          <w:rFonts w:ascii="Times New Roman" w:hAnsi="Times New Roman"/>
          <w:sz w:val="24"/>
          <w:szCs w:val="24"/>
        </w:rPr>
        <w:t xml:space="preserve">letter in respect of each of the teachers </w:t>
      </w:r>
      <w:r w:rsidR="00C30532" w:rsidRPr="004370F6">
        <w:rPr>
          <w:rFonts w:ascii="Times New Roman" w:hAnsi="Times New Roman"/>
          <w:sz w:val="24"/>
          <w:szCs w:val="24"/>
        </w:rPr>
        <w:t xml:space="preserve">on the list. In any case where the school does not have a copy of the Teaching Council vetting </w:t>
      </w:r>
      <w:r w:rsidR="00D651E4" w:rsidRPr="004370F6">
        <w:rPr>
          <w:rFonts w:ascii="Times New Roman" w:hAnsi="Times New Roman"/>
          <w:sz w:val="24"/>
          <w:szCs w:val="24"/>
        </w:rPr>
        <w:t xml:space="preserve">disclosure </w:t>
      </w:r>
      <w:r w:rsidR="00C30532" w:rsidRPr="004370F6">
        <w:rPr>
          <w:rFonts w:ascii="Times New Roman" w:hAnsi="Times New Roman"/>
          <w:sz w:val="24"/>
          <w:szCs w:val="24"/>
        </w:rPr>
        <w:t>letter, it</w:t>
      </w:r>
      <w:r w:rsidRPr="004370F6">
        <w:rPr>
          <w:rFonts w:ascii="Times New Roman" w:hAnsi="Times New Roman"/>
          <w:sz w:val="24"/>
          <w:szCs w:val="24"/>
        </w:rPr>
        <w:t xml:space="preserve"> should </w:t>
      </w:r>
      <w:r w:rsidR="00C30532" w:rsidRPr="004370F6">
        <w:rPr>
          <w:rFonts w:ascii="Times New Roman" w:hAnsi="Times New Roman"/>
          <w:sz w:val="24"/>
          <w:szCs w:val="24"/>
        </w:rPr>
        <w:t xml:space="preserve">now </w:t>
      </w:r>
      <w:r w:rsidRPr="004370F6">
        <w:rPr>
          <w:rFonts w:ascii="Times New Roman" w:hAnsi="Times New Roman"/>
          <w:sz w:val="24"/>
          <w:szCs w:val="24"/>
        </w:rPr>
        <w:t xml:space="preserve">be </w:t>
      </w:r>
      <w:r w:rsidR="00E00D93">
        <w:rPr>
          <w:rFonts w:ascii="Times New Roman" w:hAnsi="Times New Roman"/>
          <w:sz w:val="24"/>
          <w:szCs w:val="24"/>
        </w:rPr>
        <w:t xml:space="preserve">obtained </w:t>
      </w:r>
      <w:r w:rsidRPr="004370F6">
        <w:rPr>
          <w:rFonts w:ascii="Times New Roman" w:hAnsi="Times New Roman"/>
          <w:sz w:val="24"/>
          <w:szCs w:val="24"/>
        </w:rPr>
        <w:t xml:space="preserve">from the teacher </w:t>
      </w:r>
      <w:r w:rsidR="00212716" w:rsidRPr="004370F6">
        <w:rPr>
          <w:rFonts w:ascii="Times New Roman" w:hAnsi="Times New Roman"/>
          <w:sz w:val="24"/>
          <w:szCs w:val="24"/>
        </w:rPr>
        <w:t>concerned</w:t>
      </w:r>
      <w:r w:rsidR="00C30532" w:rsidRPr="004370F6">
        <w:rPr>
          <w:rFonts w:ascii="Times New Roman" w:hAnsi="Times New Roman"/>
          <w:sz w:val="24"/>
          <w:szCs w:val="24"/>
        </w:rPr>
        <w:t xml:space="preserve"> </w:t>
      </w:r>
      <w:r w:rsidR="00212716" w:rsidRPr="004370F6">
        <w:rPr>
          <w:rFonts w:ascii="Times New Roman" w:hAnsi="Times New Roman"/>
          <w:sz w:val="24"/>
          <w:szCs w:val="24"/>
        </w:rPr>
        <w:t>in order that</w:t>
      </w:r>
      <w:r w:rsidRPr="004370F6">
        <w:rPr>
          <w:rFonts w:ascii="Times New Roman" w:hAnsi="Times New Roman"/>
          <w:sz w:val="24"/>
          <w:szCs w:val="24"/>
        </w:rPr>
        <w:t xml:space="preserve"> the school has </w:t>
      </w:r>
      <w:r w:rsidR="00212716" w:rsidRPr="004370F6">
        <w:rPr>
          <w:rFonts w:ascii="Times New Roman" w:hAnsi="Times New Roman"/>
          <w:sz w:val="24"/>
          <w:szCs w:val="24"/>
        </w:rPr>
        <w:t xml:space="preserve">received it </w:t>
      </w:r>
      <w:r w:rsidRPr="004370F6">
        <w:rPr>
          <w:rFonts w:ascii="Times New Roman" w:hAnsi="Times New Roman"/>
          <w:sz w:val="24"/>
          <w:szCs w:val="24"/>
        </w:rPr>
        <w:t xml:space="preserve">prior to the </w:t>
      </w:r>
      <w:r w:rsidR="00B40532" w:rsidRPr="004370F6">
        <w:rPr>
          <w:rFonts w:ascii="Times New Roman" w:hAnsi="Times New Roman"/>
          <w:sz w:val="24"/>
          <w:szCs w:val="24"/>
        </w:rPr>
        <w:t>commencement</w:t>
      </w:r>
      <w:r w:rsidRPr="004370F6">
        <w:rPr>
          <w:rFonts w:ascii="Times New Roman" w:hAnsi="Times New Roman"/>
          <w:sz w:val="24"/>
          <w:szCs w:val="24"/>
        </w:rPr>
        <w:t xml:space="preserve"> of the </w:t>
      </w:r>
      <w:r w:rsidR="000C0202" w:rsidRPr="004370F6">
        <w:rPr>
          <w:rFonts w:ascii="Times New Roman" w:hAnsi="Times New Roman"/>
          <w:sz w:val="24"/>
          <w:szCs w:val="24"/>
        </w:rPr>
        <w:t>Vetting Act</w:t>
      </w:r>
      <w:r w:rsidRPr="004370F6">
        <w:rPr>
          <w:rFonts w:ascii="Times New Roman" w:hAnsi="Times New Roman"/>
          <w:sz w:val="24"/>
          <w:szCs w:val="24"/>
        </w:rPr>
        <w:t>.</w:t>
      </w:r>
    </w:p>
    <w:p w:rsidR="00A230BD" w:rsidRPr="004370F6" w:rsidRDefault="00212716" w:rsidP="00A230BD">
      <w:pPr>
        <w:pStyle w:val="ListParagraph"/>
        <w:spacing w:line="276" w:lineRule="auto"/>
        <w:ind w:left="1860"/>
        <w:jc w:val="both"/>
        <w:rPr>
          <w:rFonts w:ascii="Times New Roman" w:hAnsi="Times New Roman"/>
          <w:sz w:val="24"/>
          <w:szCs w:val="24"/>
        </w:rPr>
      </w:pPr>
      <w:r w:rsidRPr="004370F6">
        <w:rPr>
          <w:rFonts w:ascii="Times New Roman" w:hAnsi="Times New Roman"/>
          <w:sz w:val="24"/>
          <w:szCs w:val="24"/>
        </w:rPr>
        <w:t xml:space="preserve">Schools should retain a copy of the vetting </w:t>
      </w:r>
      <w:r w:rsidR="004508B4" w:rsidRPr="004370F6">
        <w:rPr>
          <w:rFonts w:ascii="Times New Roman" w:hAnsi="Times New Roman"/>
          <w:sz w:val="24"/>
          <w:szCs w:val="24"/>
        </w:rPr>
        <w:t xml:space="preserve">disclosure </w:t>
      </w:r>
      <w:r w:rsidRPr="004370F6">
        <w:rPr>
          <w:rFonts w:ascii="Times New Roman" w:hAnsi="Times New Roman"/>
          <w:sz w:val="24"/>
          <w:szCs w:val="24"/>
        </w:rPr>
        <w:t>letter obtained in respect of each teacher on the school’s substitution list.</w:t>
      </w:r>
      <w:r w:rsidR="00727321" w:rsidRPr="004370F6">
        <w:rPr>
          <w:rFonts w:ascii="Times New Roman" w:hAnsi="Times New Roman"/>
          <w:sz w:val="24"/>
          <w:szCs w:val="24"/>
        </w:rPr>
        <w:t xml:space="preserve"> </w:t>
      </w:r>
    </w:p>
    <w:p w:rsidR="00A230BD" w:rsidRPr="004370F6" w:rsidRDefault="00A230BD" w:rsidP="00A230BD">
      <w:pPr>
        <w:pStyle w:val="ListParagraph"/>
        <w:spacing w:line="276" w:lineRule="auto"/>
        <w:ind w:left="1860"/>
        <w:jc w:val="both"/>
        <w:rPr>
          <w:rFonts w:ascii="Times New Roman" w:hAnsi="Times New Roman"/>
          <w:sz w:val="24"/>
          <w:szCs w:val="24"/>
        </w:rPr>
      </w:pPr>
    </w:p>
    <w:p w:rsidR="00D43249" w:rsidRPr="004370F6" w:rsidRDefault="00A230BD" w:rsidP="00A230BD">
      <w:pPr>
        <w:pStyle w:val="ListParagraph"/>
        <w:ind w:left="1860"/>
        <w:jc w:val="both"/>
        <w:rPr>
          <w:rFonts w:ascii="Times New Roman" w:hAnsi="Times New Roman"/>
          <w:sz w:val="24"/>
          <w:szCs w:val="24"/>
        </w:rPr>
      </w:pPr>
      <w:r w:rsidRPr="00E00D93">
        <w:rPr>
          <w:rFonts w:ascii="Times New Roman" w:hAnsi="Times New Roman" w:cs="Times New Roman"/>
          <w:b/>
          <w:sz w:val="24"/>
          <w:szCs w:val="24"/>
        </w:rPr>
        <w:t>Note:</w:t>
      </w:r>
      <w:r w:rsidRPr="00E00D93">
        <w:rPr>
          <w:rFonts w:ascii="Times New Roman" w:hAnsi="Times New Roman" w:cs="Times New Roman"/>
          <w:sz w:val="24"/>
          <w:szCs w:val="24"/>
        </w:rPr>
        <w:t xml:space="preserve"> Obtaining a copy of a Teaching Council vetting disclosure letter</w:t>
      </w:r>
      <w:r w:rsidR="007850A3" w:rsidRPr="00E00D93">
        <w:rPr>
          <w:rFonts w:ascii="Times New Roman" w:hAnsi="Times New Roman" w:cs="Times New Roman"/>
          <w:sz w:val="24"/>
          <w:szCs w:val="24"/>
        </w:rPr>
        <w:t xml:space="preserve"> at this stage</w:t>
      </w:r>
      <w:r w:rsidRPr="00E00D93">
        <w:rPr>
          <w:rFonts w:ascii="Times New Roman" w:hAnsi="Times New Roman" w:cs="Times New Roman"/>
          <w:sz w:val="24"/>
          <w:szCs w:val="24"/>
        </w:rPr>
        <w:t xml:space="preserve"> is sufficient to ensure compliance with the statutory requirements of the Vetting Act following</w:t>
      </w:r>
      <w:r w:rsidRPr="004370F6">
        <w:rPr>
          <w:rFonts w:ascii="Times New Roman" w:hAnsi="Times New Roman" w:cs="Times New Roman"/>
          <w:sz w:val="24"/>
          <w:szCs w:val="24"/>
        </w:rPr>
        <w:t xml:space="preserve"> its commencement. However, in line with the existing </w:t>
      </w:r>
      <w:r w:rsidR="0002150D" w:rsidRPr="004370F6">
        <w:rPr>
          <w:rFonts w:ascii="Times New Roman" w:hAnsi="Times New Roman" w:cs="Times New Roman"/>
          <w:sz w:val="24"/>
          <w:szCs w:val="24"/>
        </w:rPr>
        <w:t xml:space="preserve">non-statutory </w:t>
      </w:r>
      <w:r w:rsidRPr="004370F6">
        <w:rPr>
          <w:rFonts w:ascii="Times New Roman" w:hAnsi="Times New Roman" w:cs="Times New Roman"/>
          <w:sz w:val="24"/>
          <w:szCs w:val="24"/>
        </w:rPr>
        <w:t xml:space="preserve">requirements of Circular 0063/2010, the school authority must, prior to the teacher commencing the initial substitute employment, inspect an original Teaching Council vetting disclosure letter that has been issued within the current or previous calendar year. A copy of that </w:t>
      </w:r>
      <w:r w:rsidRPr="00203798">
        <w:rPr>
          <w:rFonts w:ascii="Times New Roman" w:hAnsi="Times New Roman" w:cs="Times New Roman"/>
          <w:sz w:val="24"/>
          <w:szCs w:val="24"/>
        </w:rPr>
        <w:t>disclosure</w:t>
      </w:r>
      <w:r w:rsidR="007850A3" w:rsidRPr="00203798">
        <w:rPr>
          <w:rFonts w:ascii="Times New Roman" w:hAnsi="Times New Roman" w:cs="Times New Roman"/>
          <w:sz w:val="24"/>
          <w:szCs w:val="24"/>
        </w:rPr>
        <w:t xml:space="preserve"> letter</w:t>
      </w:r>
      <w:r w:rsidRPr="00203798">
        <w:rPr>
          <w:rFonts w:ascii="Times New Roman" w:hAnsi="Times New Roman" w:cs="Times New Roman"/>
          <w:sz w:val="24"/>
          <w:szCs w:val="24"/>
        </w:rPr>
        <w:t xml:space="preserve"> must</w:t>
      </w:r>
      <w:r w:rsidRPr="004370F6">
        <w:rPr>
          <w:rFonts w:ascii="Times New Roman" w:hAnsi="Times New Roman" w:cs="Times New Roman"/>
          <w:sz w:val="24"/>
          <w:szCs w:val="24"/>
        </w:rPr>
        <w:t xml:space="preserve"> also be retained by the school authority.</w:t>
      </w:r>
    </w:p>
    <w:p w:rsidR="006E4F08" w:rsidRPr="004370F6" w:rsidRDefault="006E4F08" w:rsidP="006E4F08">
      <w:pPr>
        <w:pStyle w:val="ListParagraph"/>
        <w:spacing w:line="276" w:lineRule="auto"/>
        <w:ind w:left="1860"/>
        <w:jc w:val="both"/>
        <w:rPr>
          <w:rFonts w:ascii="Times New Roman" w:hAnsi="Times New Roman"/>
          <w:sz w:val="24"/>
          <w:szCs w:val="24"/>
        </w:rPr>
      </w:pPr>
    </w:p>
    <w:p w:rsidR="006E4F08" w:rsidRPr="004370F6" w:rsidRDefault="00DE0C0C" w:rsidP="00500D6C">
      <w:pPr>
        <w:pStyle w:val="ListParagraph"/>
        <w:numPr>
          <w:ilvl w:val="0"/>
          <w:numId w:val="35"/>
        </w:numPr>
        <w:spacing w:line="276" w:lineRule="auto"/>
        <w:ind w:left="700"/>
        <w:jc w:val="both"/>
        <w:rPr>
          <w:rFonts w:ascii="Times New Roman" w:hAnsi="Times New Roman" w:cs="Times New Roman"/>
          <w:sz w:val="24"/>
          <w:szCs w:val="24"/>
        </w:rPr>
      </w:pPr>
      <w:r w:rsidRPr="004370F6">
        <w:rPr>
          <w:rFonts w:ascii="Times New Roman" w:hAnsi="Times New Roman"/>
          <w:sz w:val="24"/>
          <w:szCs w:val="24"/>
        </w:rPr>
        <w:t xml:space="preserve">These two actions are designed to ensure that the school can continue to use its substitution list after the commencement of the </w:t>
      </w:r>
      <w:r w:rsidR="000C0202" w:rsidRPr="004370F6">
        <w:rPr>
          <w:rFonts w:ascii="Times New Roman" w:hAnsi="Times New Roman"/>
          <w:sz w:val="24"/>
          <w:szCs w:val="24"/>
        </w:rPr>
        <w:t xml:space="preserve">Vetting Act without the </w:t>
      </w:r>
      <w:r w:rsidRPr="004370F6">
        <w:rPr>
          <w:rFonts w:ascii="Times New Roman" w:hAnsi="Times New Roman"/>
          <w:sz w:val="24"/>
          <w:szCs w:val="24"/>
        </w:rPr>
        <w:t xml:space="preserve">need </w:t>
      </w:r>
      <w:r w:rsidR="00085D5B" w:rsidRPr="004370F6">
        <w:rPr>
          <w:rFonts w:ascii="Times New Roman" w:hAnsi="Times New Roman"/>
          <w:sz w:val="24"/>
          <w:szCs w:val="24"/>
        </w:rPr>
        <w:t xml:space="preserve">for the school </w:t>
      </w:r>
      <w:r w:rsidRPr="004370F6">
        <w:rPr>
          <w:rFonts w:ascii="Times New Roman" w:hAnsi="Times New Roman"/>
          <w:sz w:val="24"/>
          <w:szCs w:val="24"/>
        </w:rPr>
        <w:t xml:space="preserve">to </w:t>
      </w:r>
      <w:r w:rsidR="000C0202" w:rsidRPr="004370F6">
        <w:rPr>
          <w:rFonts w:ascii="Times New Roman" w:hAnsi="Times New Roman"/>
          <w:sz w:val="24"/>
          <w:szCs w:val="24"/>
        </w:rPr>
        <w:t xml:space="preserve">firstly </w:t>
      </w:r>
      <w:r w:rsidRPr="004370F6">
        <w:rPr>
          <w:rFonts w:ascii="Times New Roman" w:hAnsi="Times New Roman"/>
          <w:sz w:val="24"/>
          <w:szCs w:val="24"/>
        </w:rPr>
        <w:t xml:space="preserve">wait for a vetting disclosure from the Bureau </w:t>
      </w:r>
      <w:r w:rsidR="000C0202" w:rsidRPr="004370F6">
        <w:rPr>
          <w:rFonts w:ascii="Times New Roman" w:hAnsi="Times New Roman"/>
          <w:sz w:val="24"/>
          <w:szCs w:val="24"/>
        </w:rPr>
        <w:t>before commencing</w:t>
      </w:r>
      <w:r w:rsidRPr="004370F6">
        <w:rPr>
          <w:rFonts w:ascii="Times New Roman" w:hAnsi="Times New Roman"/>
          <w:sz w:val="24"/>
          <w:szCs w:val="24"/>
        </w:rPr>
        <w:t xml:space="preserve"> the employment of </w:t>
      </w:r>
      <w:r w:rsidR="000C0202" w:rsidRPr="004370F6">
        <w:rPr>
          <w:rFonts w:ascii="Times New Roman" w:hAnsi="Times New Roman"/>
          <w:sz w:val="24"/>
          <w:szCs w:val="24"/>
        </w:rPr>
        <w:t>the teachers concerned</w:t>
      </w:r>
      <w:r w:rsidRPr="004370F6">
        <w:rPr>
          <w:rFonts w:ascii="Times New Roman" w:hAnsi="Times New Roman"/>
          <w:sz w:val="24"/>
          <w:szCs w:val="24"/>
        </w:rPr>
        <w:t>.</w:t>
      </w:r>
    </w:p>
    <w:p w:rsidR="00112E2F" w:rsidRPr="004370F6" w:rsidRDefault="00112E2F" w:rsidP="00112E2F">
      <w:pPr>
        <w:spacing w:line="276" w:lineRule="auto"/>
        <w:jc w:val="both"/>
        <w:rPr>
          <w:rFonts w:ascii="Times New Roman" w:hAnsi="Times New Roman" w:cs="Times New Roman"/>
          <w:b/>
          <w:sz w:val="24"/>
          <w:szCs w:val="24"/>
        </w:rPr>
      </w:pPr>
    </w:p>
    <w:p w:rsidR="00112E2F" w:rsidRPr="004370F6" w:rsidRDefault="00112E2F" w:rsidP="00112E2F">
      <w:pPr>
        <w:spacing w:line="276" w:lineRule="auto"/>
        <w:jc w:val="both"/>
        <w:rPr>
          <w:rFonts w:ascii="Times New Roman" w:hAnsi="Times New Roman" w:cs="Times New Roman"/>
          <w:b/>
          <w:sz w:val="24"/>
          <w:szCs w:val="24"/>
        </w:rPr>
      </w:pPr>
      <w:r w:rsidRPr="004370F6">
        <w:rPr>
          <w:rFonts w:ascii="Times New Roman" w:hAnsi="Times New Roman" w:cs="Times New Roman"/>
          <w:b/>
          <w:sz w:val="24"/>
          <w:szCs w:val="24"/>
        </w:rPr>
        <w:t>Advance preparation in respect of other employments</w:t>
      </w:r>
      <w:r w:rsidR="00211E39" w:rsidRPr="004370F6">
        <w:rPr>
          <w:rFonts w:ascii="Times New Roman" w:hAnsi="Times New Roman" w:cs="Times New Roman"/>
          <w:b/>
          <w:sz w:val="24"/>
          <w:szCs w:val="24"/>
        </w:rPr>
        <w:t xml:space="preserve"> (teaching and non-teaching)</w:t>
      </w:r>
      <w:r w:rsidRPr="004370F6">
        <w:rPr>
          <w:rFonts w:ascii="Times New Roman" w:hAnsi="Times New Roman" w:cs="Times New Roman"/>
          <w:b/>
          <w:sz w:val="24"/>
          <w:szCs w:val="24"/>
        </w:rPr>
        <w:t xml:space="preserve"> </w:t>
      </w:r>
    </w:p>
    <w:p w:rsidR="00581F01" w:rsidRPr="004370F6" w:rsidRDefault="00581F01" w:rsidP="00581F01">
      <w:pPr>
        <w:spacing w:line="276" w:lineRule="auto"/>
        <w:jc w:val="both"/>
        <w:rPr>
          <w:rFonts w:ascii="Times New Roman" w:hAnsi="Times New Roman" w:cs="Times New Roman"/>
          <w:sz w:val="24"/>
          <w:szCs w:val="24"/>
        </w:rPr>
      </w:pPr>
    </w:p>
    <w:p w:rsidR="00EC6CDD" w:rsidRPr="004370F6" w:rsidRDefault="00581F01" w:rsidP="00500D6C">
      <w:pPr>
        <w:pStyle w:val="ListParagraph"/>
        <w:numPr>
          <w:ilvl w:val="0"/>
          <w:numId w:val="35"/>
        </w:numPr>
        <w:spacing w:line="276" w:lineRule="auto"/>
        <w:ind w:left="700"/>
        <w:jc w:val="both"/>
        <w:rPr>
          <w:rFonts w:ascii="Times New Roman" w:hAnsi="Times New Roman" w:cs="Times New Roman"/>
          <w:sz w:val="24"/>
          <w:szCs w:val="24"/>
        </w:rPr>
      </w:pPr>
      <w:r w:rsidRPr="004370F6">
        <w:rPr>
          <w:rFonts w:ascii="Times New Roman" w:hAnsi="Times New Roman" w:cs="Times New Roman"/>
          <w:sz w:val="24"/>
          <w:szCs w:val="24"/>
        </w:rPr>
        <w:t xml:space="preserve">In relation to any other type of new employment </w:t>
      </w:r>
      <w:r w:rsidR="00211E39" w:rsidRPr="004370F6">
        <w:rPr>
          <w:rFonts w:ascii="Times New Roman" w:hAnsi="Times New Roman" w:cs="Times New Roman"/>
          <w:b/>
          <w:sz w:val="24"/>
          <w:szCs w:val="24"/>
        </w:rPr>
        <w:t>(</w:t>
      </w:r>
      <w:r w:rsidR="00211E39" w:rsidRPr="004370F6">
        <w:rPr>
          <w:rFonts w:ascii="Times New Roman" w:hAnsi="Times New Roman" w:cs="Times New Roman"/>
          <w:sz w:val="24"/>
          <w:szCs w:val="24"/>
        </w:rPr>
        <w:t>teaching or non-teaching</w:t>
      </w:r>
      <w:r w:rsidR="00211E39" w:rsidRPr="004370F6">
        <w:rPr>
          <w:rFonts w:ascii="Times New Roman" w:hAnsi="Times New Roman" w:cs="Times New Roman"/>
          <w:b/>
          <w:sz w:val="24"/>
          <w:szCs w:val="24"/>
        </w:rPr>
        <w:t xml:space="preserve">) </w:t>
      </w:r>
      <w:r w:rsidR="00727321" w:rsidRPr="004370F6">
        <w:rPr>
          <w:rFonts w:ascii="Times New Roman" w:hAnsi="Times New Roman" w:cs="Times New Roman"/>
          <w:sz w:val="24"/>
          <w:szCs w:val="24"/>
        </w:rPr>
        <w:t>in a new school</w:t>
      </w:r>
      <w:r w:rsidR="00727321" w:rsidRPr="004370F6">
        <w:rPr>
          <w:rFonts w:ascii="Times New Roman" w:hAnsi="Times New Roman" w:cs="Times New Roman"/>
          <w:b/>
          <w:sz w:val="24"/>
          <w:szCs w:val="24"/>
        </w:rPr>
        <w:t xml:space="preserve"> </w:t>
      </w:r>
      <w:r w:rsidR="00EC6CDD" w:rsidRPr="004370F6">
        <w:rPr>
          <w:rFonts w:ascii="Times New Roman" w:hAnsi="Times New Roman" w:cs="Times New Roman"/>
          <w:sz w:val="24"/>
          <w:szCs w:val="24"/>
        </w:rPr>
        <w:t xml:space="preserve">that is commencing from the start of or during the </w:t>
      </w:r>
      <w:r w:rsidR="00BD2AFD" w:rsidRPr="004370F6">
        <w:rPr>
          <w:rFonts w:ascii="Times New Roman" w:hAnsi="Times New Roman" w:cs="Times New Roman"/>
          <w:sz w:val="24"/>
          <w:szCs w:val="24"/>
        </w:rPr>
        <w:t>first term</w:t>
      </w:r>
      <w:r w:rsidR="00EC6CDD" w:rsidRPr="004370F6">
        <w:rPr>
          <w:rFonts w:ascii="Times New Roman" w:hAnsi="Times New Roman" w:cs="Times New Roman"/>
          <w:sz w:val="24"/>
          <w:szCs w:val="24"/>
        </w:rPr>
        <w:t xml:space="preserve"> of the 2015/16 school year each </w:t>
      </w:r>
      <w:r w:rsidRPr="004370F6">
        <w:rPr>
          <w:rFonts w:ascii="Times New Roman" w:hAnsi="Times New Roman" w:cs="Times New Roman"/>
          <w:sz w:val="24"/>
          <w:szCs w:val="24"/>
        </w:rPr>
        <w:t>school authorit</w:t>
      </w:r>
      <w:r w:rsidR="00EC6CDD" w:rsidRPr="004370F6">
        <w:rPr>
          <w:rFonts w:ascii="Times New Roman" w:hAnsi="Times New Roman" w:cs="Times New Roman"/>
          <w:sz w:val="24"/>
          <w:szCs w:val="24"/>
        </w:rPr>
        <w:t xml:space="preserve">y should, where possible, </w:t>
      </w:r>
      <w:r w:rsidRPr="004370F6">
        <w:rPr>
          <w:rFonts w:ascii="Times New Roman" w:hAnsi="Times New Roman" w:cs="Times New Roman"/>
          <w:sz w:val="24"/>
          <w:szCs w:val="24"/>
        </w:rPr>
        <w:t>have the</w:t>
      </w:r>
      <w:r w:rsidR="00C15247" w:rsidRPr="004370F6">
        <w:rPr>
          <w:rFonts w:ascii="Times New Roman" w:hAnsi="Times New Roman" w:cs="Times New Roman"/>
          <w:sz w:val="24"/>
          <w:szCs w:val="24"/>
        </w:rPr>
        <w:t xml:space="preserve"> contractual</w:t>
      </w:r>
      <w:r w:rsidRPr="004370F6">
        <w:rPr>
          <w:rFonts w:ascii="Times New Roman" w:hAnsi="Times New Roman" w:cs="Times New Roman"/>
          <w:sz w:val="24"/>
          <w:szCs w:val="24"/>
        </w:rPr>
        <w:t xml:space="preserve"> arrangements for same made </w:t>
      </w:r>
      <w:r w:rsidR="00EC6CDD" w:rsidRPr="004370F6">
        <w:rPr>
          <w:rFonts w:ascii="Times New Roman" w:hAnsi="Times New Roman" w:cs="Times New Roman"/>
          <w:sz w:val="24"/>
          <w:szCs w:val="24"/>
        </w:rPr>
        <w:t xml:space="preserve">by </w:t>
      </w:r>
      <w:r w:rsidR="00EC6CDD" w:rsidRPr="00F21A58">
        <w:rPr>
          <w:rFonts w:ascii="Times New Roman" w:hAnsi="Times New Roman" w:cs="Times New Roman"/>
          <w:b/>
          <w:sz w:val="24"/>
          <w:szCs w:val="24"/>
        </w:rPr>
        <w:t>3</w:t>
      </w:r>
      <w:r w:rsidR="00EB18A8" w:rsidRPr="00F21A58">
        <w:rPr>
          <w:rFonts w:ascii="Times New Roman" w:hAnsi="Times New Roman" w:cs="Times New Roman"/>
          <w:b/>
          <w:sz w:val="24"/>
          <w:szCs w:val="24"/>
        </w:rPr>
        <w:t>1 July</w:t>
      </w:r>
      <w:r w:rsidR="00DF09D1" w:rsidRPr="00F21A58">
        <w:rPr>
          <w:rFonts w:ascii="Times New Roman" w:hAnsi="Times New Roman" w:cs="Times New Roman"/>
          <w:b/>
          <w:sz w:val="24"/>
          <w:szCs w:val="24"/>
        </w:rPr>
        <w:t xml:space="preserve"> 2015</w:t>
      </w:r>
      <w:r w:rsidR="00DF09D1" w:rsidRPr="004370F6">
        <w:rPr>
          <w:rFonts w:ascii="Times New Roman" w:hAnsi="Times New Roman" w:cs="Times New Roman"/>
          <w:sz w:val="24"/>
          <w:szCs w:val="24"/>
        </w:rPr>
        <w:t xml:space="preserve"> </w:t>
      </w:r>
      <w:r w:rsidR="00EC6CDD" w:rsidRPr="004370F6">
        <w:rPr>
          <w:rFonts w:ascii="Times New Roman" w:hAnsi="Times New Roman" w:cs="Times New Roman"/>
          <w:sz w:val="24"/>
          <w:szCs w:val="24"/>
        </w:rPr>
        <w:t xml:space="preserve">so that such employment can commence without the school authority having to firstly wait for a vetting disclosure from the Bureau </w:t>
      </w:r>
      <w:r w:rsidR="0002150D" w:rsidRPr="004370F6">
        <w:rPr>
          <w:rFonts w:ascii="Times New Roman" w:hAnsi="Times New Roman" w:cs="Times New Roman"/>
          <w:sz w:val="24"/>
          <w:szCs w:val="24"/>
        </w:rPr>
        <w:t xml:space="preserve">in respect of </w:t>
      </w:r>
      <w:r w:rsidR="00112E2F" w:rsidRPr="004370F6">
        <w:rPr>
          <w:rFonts w:ascii="Times New Roman" w:hAnsi="Times New Roman" w:cs="Times New Roman"/>
          <w:sz w:val="24"/>
          <w:szCs w:val="24"/>
        </w:rPr>
        <w:t>the employee</w:t>
      </w:r>
      <w:r w:rsidR="0002150D" w:rsidRPr="004370F6">
        <w:rPr>
          <w:rFonts w:ascii="Times New Roman" w:hAnsi="Times New Roman" w:cs="Times New Roman"/>
          <w:sz w:val="24"/>
          <w:szCs w:val="24"/>
        </w:rPr>
        <w:t>(</w:t>
      </w:r>
      <w:r w:rsidR="00112E2F" w:rsidRPr="004370F6">
        <w:rPr>
          <w:rFonts w:ascii="Times New Roman" w:hAnsi="Times New Roman" w:cs="Times New Roman"/>
          <w:sz w:val="24"/>
          <w:szCs w:val="24"/>
        </w:rPr>
        <w:t>s</w:t>
      </w:r>
      <w:r w:rsidR="0002150D" w:rsidRPr="004370F6">
        <w:rPr>
          <w:rFonts w:ascii="Times New Roman" w:hAnsi="Times New Roman" w:cs="Times New Roman"/>
          <w:sz w:val="24"/>
          <w:szCs w:val="24"/>
        </w:rPr>
        <w:t>)</w:t>
      </w:r>
      <w:r w:rsidR="00112E2F" w:rsidRPr="004370F6">
        <w:rPr>
          <w:rFonts w:ascii="Times New Roman" w:hAnsi="Times New Roman" w:cs="Times New Roman"/>
          <w:sz w:val="24"/>
          <w:szCs w:val="24"/>
        </w:rPr>
        <w:t xml:space="preserve"> </w:t>
      </w:r>
      <w:r w:rsidR="00EC6CDD" w:rsidRPr="004370F6">
        <w:rPr>
          <w:rFonts w:ascii="Times New Roman" w:hAnsi="Times New Roman" w:cs="Times New Roman"/>
          <w:sz w:val="24"/>
          <w:szCs w:val="24"/>
        </w:rPr>
        <w:t xml:space="preserve">concerned. </w:t>
      </w:r>
    </w:p>
    <w:p w:rsidR="00D85FFF" w:rsidRPr="004370F6" w:rsidRDefault="00D85FFF" w:rsidP="00D85FFF">
      <w:pPr>
        <w:pStyle w:val="ListParagraph"/>
        <w:rPr>
          <w:rFonts w:ascii="Times New Roman" w:hAnsi="Times New Roman" w:cs="Times New Roman"/>
          <w:sz w:val="24"/>
          <w:szCs w:val="24"/>
        </w:rPr>
      </w:pPr>
    </w:p>
    <w:p w:rsidR="006555EA" w:rsidRPr="004370F6" w:rsidRDefault="00196AC2" w:rsidP="00500D6C">
      <w:pPr>
        <w:pStyle w:val="ListParagraph"/>
        <w:numPr>
          <w:ilvl w:val="0"/>
          <w:numId w:val="35"/>
        </w:numPr>
        <w:spacing w:line="276" w:lineRule="auto"/>
        <w:ind w:left="700"/>
        <w:jc w:val="both"/>
        <w:rPr>
          <w:rFonts w:ascii="Times New Roman" w:hAnsi="Times New Roman" w:cs="Times New Roman"/>
          <w:sz w:val="24"/>
          <w:szCs w:val="24"/>
        </w:rPr>
      </w:pPr>
      <w:r w:rsidRPr="004370F6">
        <w:rPr>
          <w:rFonts w:ascii="Times New Roman" w:hAnsi="Times New Roman"/>
          <w:sz w:val="24"/>
          <w:szCs w:val="24"/>
        </w:rPr>
        <w:t xml:space="preserve">The advices and approach in this circular are based on amendments that are expected to be made to the Vetting Act.  </w:t>
      </w:r>
      <w:r w:rsidRPr="004370F6">
        <w:rPr>
          <w:rFonts w:ascii="Times New Roman" w:hAnsi="Times New Roman" w:cs="Times New Roman"/>
          <w:sz w:val="24"/>
          <w:szCs w:val="24"/>
        </w:rPr>
        <w:t xml:space="preserve">Given that these amendments have not yet been enacted, it is not possible at this stage to be precise on its finalised requirements. Accordingly, </w:t>
      </w:r>
      <w:r w:rsidR="00EA4A92" w:rsidRPr="004370F6">
        <w:rPr>
          <w:rFonts w:ascii="Times New Roman" w:hAnsi="Times New Roman"/>
          <w:sz w:val="24"/>
          <w:szCs w:val="24"/>
        </w:rPr>
        <w:t>i</w:t>
      </w:r>
      <w:r w:rsidRPr="004370F6">
        <w:rPr>
          <w:rFonts w:ascii="Times New Roman" w:hAnsi="Times New Roman"/>
          <w:sz w:val="24"/>
          <w:szCs w:val="24"/>
        </w:rPr>
        <w:t>t is important for all school authorities</w:t>
      </w:r>
      <w:r w:rsidRPr="004370F6">
        <w:rPr>
          <w:rFonts w:ascii="Times New Roman" w:hAnsi="Times New Roman"/>
          <w:b/>
          <w:sz w:val="24"/>
          <w:szCs w:val="24"/>
        </w:rPr>
        <w:t xml:space="preserve"> </w:t>
      </w:r>
      <w:r w:rsidRPr="004370F6">
        <w:rPr>
          <w:rFonts w:ascii="Times New Roman" w:hAnsi="Times New Roman"/>
          <w:sz w:val="24"/>
          <w:szCs w:val="24"/>
        </w:rPr>
        <w:t>to</w:t>
      </w:r>
      <w:r w:rsidRPr="004370F6">
        <w:rPr>
          <w:rFonts w:ascii="Times New Roman" w:hAnsi="Times New Roman"/>
          <w:b/>
          <w:sz w:val="24"/>
          <w:szCs w:val="24"/>
        </w:rPr>
        <w:t xml:space="preserve"> </w:t>
      </w:r>
      <w:r w:rsidRPr="004370F6">
        <w:rPr>
          <w:rFonts w:ascii="Times New Roman" w:hAnsi="Times New Roman"/>
          <w:sz w:val="24"/>
          <w:szCs w:val="24"/>
        </w:rPr>
        <w:t>keep abreast of the regular updates</w:t>
      </w:r>
      <w:r w:rsidR="00782EAE" w:rsidRPr="004370F6">
        <w:rPr>
          <w:rFonts w:ascii="Times New Roman" w:hAnsi="Times New Roman"/>
          <w:sz w:val="24"/>
          <w:szCs w:val="24"/>
        </w:rPr>
        <w:t xml:space="preserve"> </w:t>
      </w:r>
      <w:r w:rsidRPr="004370F6">
        <w:rPr>
          <w:rFonts w:ascii="Times New Roman" w:hAnsi="Times New Roman"/>
          <w:sz w:val="24"/>
          <w:szCs w:val="24"/>
        </w:rPr>
        <w:t xml:space="preserve">that the Department will be putting on its website </w:t>
      </w:r>
      <w:r w:rsidRPr="00203798">
        <w:rPr>
          <w:rFonts w:ascii="Times New Roman" w:hAnsi="Times New Roman"/>
          <w:color w:val="4472C4" w:themeColor="accent5"/>
          <w:sz w:val="24"/>
          <w:szCs w:val="24"/>
        </w:rPr>
        <w:t>(</w:t>
      </w:r>
      <w:hyperlink r:id="rId10" w:history="1">
        <w:r w:rsidRPr="00203798">
          <w:rPr>
            <w:rStyle w:val="Hyperlink"/>
            <w:rFonts w:ascii="Times New Roman" w:hAnsi="Times New Roman"/>
            <w:color w:val="4472C4" w:themeColor="accent5"/>
            <w:sz w:val="24"/>
            <w:szCs w:val="24"/>
          </w:rPr>
          <w:t>www.education.ie</w:t>
        </w:r>
      </w:hyperlink>
      <w:r w:rsidRPr="00203798">
        <w:rPr>
          <w:rFonts w:ascii="Times New Roman" w:hAnsi="Times New Roman"/>
          <w:color w:val="4472C4" w:themeColor="accent5"/>
          <w:sz w:val="24"/>
          <w:szCs w:val="24"/>
        </w:rPr>
        <w:t xml:space="preserve">) </w:t>
      </w:r>
      <w:r w:rsidRPr="004370F6">
        <w:rPr>
          <w:rFonts w:ascii="Times New Roman" w:hAnsi="Times New Roman"/>
          <w:sz w:val="24"/>
          <w:szCs w:val="24"/>
        </w:rPr>
        <w:t xml:space="preserve">in relation to the forthcoming </w:t>
      </w:r>
      <w:r w:rsidR="00357D6E" w:rsidRPr="004370F6">
        <w:rPr>
          <w:rFonts w:ascii="Times New Roman" w:hAnsi="Times New Roman"/>
          <w:sz w:val="24"/>
          <w:szCs w:val="24"/>
        </w:rPr>
        <w:t xml:space="preserve">statutory vetting requirements, including updates in relation to the commencement date of the Vetting Act. </w:t>
      </w:r>
      <w:r w:rsidRPr="004370F6">
        <w:rPr>
          <w:rFonts w:ascii="Times New Roman" w:hAnsi="Times New Roman"/>
          <w:sz w:val="24"/>
          <w:szCs w:val="24"/>
        </w:rPr>
        <w:t xml:space="preserve"> This will enable school authorities to be aware of the precise timeline and finalised requirements for statutory vetting in respect of the initial employment of new employees and to make any necessary advance preparations to help ensure they operate </w:t>
      </w:r>
      <w:r w:rsidR="006E4F08" w:rsidRPr="004370F6">
        <w:rPr>
          <w:rFonts w:ascii="Times New Roman" w:hAnsi="Times New Roman"/>
          <w:sz w:val="24"/>
          <w:szCs w:val="24"/>
        </w:rPr>
        <w:t>as smoothly as possible.</w:t>
      </w:r>
    </w:p>
    <w:p w:rsidR="006555EA" w:rsidRPr="004370F6" w:rsidRDefault="006555EA" w:rsidP="006555EA">
      <w:pPr>
        <w:pStyle w:val="ListParagraph"/>
        <w:rPr>
          <w:rFonts w:ascii="Times New Roman" w:hAnsi="Times New Roman" w:cs="Times New Roman"/>
          <w:sz w:val="24"/>
          <w:szCs w:val="24"/>
        </w:rPr>
      </w:pPr>
    </w:p>
    <w:p w:rsidR="00983941" w:rsidRPr="004370F6" w:rsidRDefault="00983941" w:rsidP="00782EAE">
      <w:pPr>
        <w:pStyle w:val="ListParagraph"/>
        <w:rPr>
          <w:rFonts w:ascii="Times New Roman" w:hAnsi="Times New Roman" w:cs="Times New Roman"/>
          <w:sz w:val="24"/>
          <w:szCs w:val="24"/>
        </w:rPr>
      </w:pPr>
    </w:p>
    <w:p w:rsidR="00500D6C" w:rsidRPr="004370F6" w:rsidRDefault="00500D6C" w:rsidP="00782EAE">
      <w:pPr>
        <w:pStyle w:val="ListParagraph"/>
        <w:rPr>
          <w:rFonts w:ascii="Times New Roman" w:hAnsi="Times New Roman" w:cs="Times New Roman"/>
          <w:sz w:val="24"/>
          <w:szCs w:val="24"/>
        </w:rPr>
      </w:pPr>
    </w:p>
    <w:p w:rsidR="006C74F4" w:rsidRPr="00B20FE2" w:rsidRDefault="006C74F4" w:rsidP="006C74F4">
      <w:pPr>
        <w:pStyle w:val="ListParagraph"/>
        <w:numPr>
          <w:ilvl w:val="0"/>
          <w:numId w:val="1"/>
        </w:numPr>
        <w:spacing w:after="0" w:line="276" w:lineRule="auto"/>
        <w:jc w:val="both"/>
        <w:outlineLvl w:val="0"/>
        <w:rPr>
          <w:rFonts w:ascii="Times New Roman" w:eastAsia="Times New Roman" w:hAnsi="Times New Roman" w:cs="Times New Roman"/>
          <w:b/>
          <w:sz w:val="26"/>
          <w:szCs w:val="26"/>
          <w:lang w:eastAsia="en-GB"/>
        </w:rPr>
      </w:pPr>
      <w:bookmarkStart w:id="5" w:name="_Toc412553141"/>
      <w:r w:rsidRPr="00B20FE2">
        <w:rPr>
          <w:rFonts w:ascii="Times New Roman" w:eastAsia="Times New Roman" w:hAnsi="Times New Roman" w:cs="Times New Roman"/>
          <w:b/>
          <w:sz w:val="26"/>
          <w:szCs w:val="26"/>
          <w:lang w:eastAsia="en-GB"/>
        </w:rPr>
        <w:t>Ongoing communication and further updates</w:t>
      </w:r>
      <w:bookmarkEnd w:id="5"/>
      <w:r w:rsidRPr="00B20FE2">
        <w:rPr>
          <w:rFonts w:ascii="Times New Roman" w:eastAsia="Times New Roman" w:hAnsi="Times New Roman" w:cs="Times New Roman"/>
          <w:b/>
          <w:sz w:val="26"/>
          <w:szCs w:val="26"/>
          <w:lang w:eastAsia="en-GB"/>
        </w:rPr>
        <w:t xml:space="preserve">  </w:t>
      </w:r>
    </w:p>
    <w:p w:rsidR="006C74F4" w:rsidRPr="004370F6" w:rsidRDefault="006C74F4" w:rsidP="006C74F4">
      <w:pPr>
        <w:pStyle w:val="ListParagraph"/>
        <w:spacing w:after="0" w:line="276" w:lineRule="auto"/>
        <w:jc w:val="both"/>
        <w:outlineLvl w:val="0"/>
        <w:rPr>
          <w:rFonts w:ascii="Times New Roman" w:eastAsia="Times New Roman" w:hAnsi="Times New Roman" w:cs="Times New Roman"/>
          <w:b/>
          <w:sz w:val="24"/>
          <w:szCs w:val="24"/>
          <w:lang w:eastAsia="en-GB"/>
        </w:rPr>
      </w:pPr>
    </w:p>
    <w:p w:rsidR="00E1022B" w:rsidRPr="004370F6" w:rsidRDefault="00DE5674" w:rsidP="006C74F4">
      <w:pPr>
        <w:pStyle w:val="ListParagraph"/>
        <w:numPr>
          <w:ilvl w:val="0"/>
          <w:numId w:val="25"/>
        </w:numPr>
        <w:spacing w:after="0" w:line="276" w:lineRule="auto"/>
        <w:ind w:left="723"/>
        <w:jc w:val="both"/>
        <w:outlineLvl w:val="0"/>
        <w:rPr>
          <w:rFonts w:ascii="Times New Roman" w:eastAsia="Times New Roman" w:hAnsi="Times New Roman" w:cs="Times New Roman"/>
          <w:b/>
          <w:sz w:val="24"/>
          <w:szCs w:val="24"/>
          <w:lang w:eastAsia="en-GB"/>
        </w:rPr>
      </w:pPr>
      <w:bookmarkStart w:id="6" w:name="_Toc412553142"/>
      <w:r w:rsidRPr="004370F6">
        <w:rPr>
          <w:rFonts w:ascii="Times New Roman" w:hAnsi="Times New Roman" w:cs="Times New Roman"/>
          <w:sz w:val="24"/>
          <w:szCs w:val="24"/>
        </w:rPr>
        <w:t>I</w:t>
      </w:r>
      <w:r w:rsidR="00E1022B" w:rsidRPr="004370F6">
        <w:rPr>
          <w:rFonts w:ascii="Times New Roman" w:hAnsi="Times New Roman" w:cs="Times New Roman"/>
          <w:sz w:val="24"/>
          <w:szCs w:val="24"/>
        </w:rPr>
        <w:t xml:space="preserve">n the period leading up to the commencement of the </w:t>
      </w:r>
      <w:r w:rsidR="00406B36" w:rsidRPr="004370F6">
        <w:rPr>
          <w:rFonts w:ascii="Times New Roman" w:hAnsi="Times New Roman" w:cs="Times New Roman"/>
          <w:sz w:val="24"/>
          <w:szCs w:val="24"/>
        </w:rPr>
        <w:t>Vetting</w:t>
      </w:r>
      <w:r w:rsidR="002256F7" w:rsidRPr="004370F6">
        <w:rPr>
          <w:rFonts w:ascii="Times New Roman" w:hAnsi="Times New Roman" w:cs="Times New Roman"/>
          <w:sz w:val="24"/>
          <w:szCs w:val="24"/>
        </w:rPr>
        <w:t xml:space="preserve"> </w:t>
      </w:r>
      <w:r w:rsidR="005941C7" w:rsidRPr="004370F6">
        <w:rPr>
          <w:rFonts w:ascii="Times New Roman" w:hAnsi="Times New Roman" w:cs="Times New Roman"/>
          <w:sz w:val="24"/>
          <w:szCs w:val="24"/>
        </w:rPr>
        <w:t>Act</w:t>
      </w:r>
      <w:r w:rsidRPr="004370F6">
        <w:rPr>
          <w:rFonts w:ascii="Times New Roman" w:hAnsi="Times New Roman" w:cs="Times New Roman"/>
          <w:sz w:val="24"/>
          <w:szCs w:val="24"/>
        </w:rPr>
        <w:t>,</w:t>
      </w:r>
      <w:r w:rsidR="00D1774F" w:rsidRPr="004370F6">
        <w:rPr>
          <w:rFonts w:ascii="Times New Roman" w:hAnsi="Times New Roman" w:cs="Times New Roman"/>
          <w:sz w:val="24"/>
          <w:szCs w:val="24"/>
        </w:rPr>
        <w:t xml:space="preserve"> </w:t>
      </w:r>
      <w:r w:rsidR="00E97A95" w:rsidRPr="004370F6">
        <w:rPr>
          <w:rFonts w:ascii="Times New Roman" w:hAnsi="Times New Roman" w:cs="Times New Roman"/>
          <w:sz w:val="24"/>
          <w:szCs w:val="24"/>
        </w:rPr>
        <w:t xml:space="preserve">a number of </w:t>
      </w:r>
      <w:r w:rsidR="00D1774F" w:rsidRPr="004370F6">
        <w:rPr>
          <w:rFonts w:ascii="Times New Roman" w:hAnsi="Times New Roman" w:cs="Times New Roman"/>
          <w:sz w:val="24"/>
          <w:szCs w:val="24"/>
        </w:rPr>
        <w:t xml:space="preserve"> </w:t>
      </w:r>
      <w:r w:rsidR="00697650" w:rsidRPr="004370F6">
        <w:rPr>
          <w:rFonts w:ascii="Times New Roman" w:hAnsi="Times New Roman" w:cs="Times New Roman"/>
          <w:sz w:val="24"/>
          <w:szCs w:val="24"/>
        </w:rPr>
        <w:t>c</w:t>
      </w:r>
      <w:r w:rsidR="00E97A95" w:rsidRPr="004370F6">
        <w:rPr>
          <w:rFonts w:ascii="Times New Roman" w:hAnsi="Times New Roman" w:cs="Times New Roman"/>
          <w:sz w:val="24"/>
          <w:szCs w:val="24"/>
        </w:rPr>
        <w:t xml:space="preserve">ommunication channels </w:t>
      </w:r>
      <w:r w:rsidR="00DE0C0C" w:rsidRPr="004370F6">
        <w:rPr>
          <w:rFonts w:ascii="Times New Roman" w:hAnsi="Times New Roman" w:cs="Times New Roman"/>
          <w:sz w:val="24"/>
          <w:szCs w:val="24"/>
        </w:rPr>
        <w:t xml:space="preserve">will be </w:t>
      </w:r>
      <w:r w:rsidR="00E97A95" w:rsidRPr="004370F6">
        <w:rPr>
          <w:rFonts w:ascii="Times New Roman" w:hAnsi="Times New Roman" w:cs="Times New Roman"/>
          <w:sz w:val="24"/>
          <w:szCs w:val="24"/>
        </w:rPr>
        <w:t>used to</w:t>
      </w:r>
      <w:r w:rsidR="00151742" w:rsidRPr="004370F6">
        <w:rPr>
          <w:rFonts w:ascii="Times New Roman" w:hAnsi="Times New Roman" w:cs="Times New Roman"/>
          <w:sz w:val="24"/>
          <w:szCs w:val="24"/>
        </w:rPr>
        <w:t>:</w:t>
      </w:r>
      <w:bookmarkEnd w:id="6"/>
    </w:p>
    <w:p w:rsidR="00500D6C" w:rsidRPr="004370F6" w:rsidRDefault="00500D6C" w:rsidP="00500D6C">
      <w:pPr>
        <w:pStyle w:val="ListParagraph"/>
        <w:spacing w:after="0" w:line="276" w:lineRule="auto"/>
        <w:ind w:left="723"/>
        <w:jc w:val="both"/>
        <w:outlineLvl w:val="0"/>
        <w:rPr>
          <w:rFonts w:ascii="Times New Roman" w:eastAsia="Times New Roman" w:hAnsi="Times New Roman" w:cs="Times New Roman"/>
          <w:b/>
          <w:sz w:val="24"/>
          <w:szCs w:val="24"/>
          <w:lang w:eastAsia="en-GB"/>
        </w:rPr>
      </w:pPr>
    </w:p>
    <w:p w:rsidR="00E1022B" w:rsidRPr="004370F6" w:rsidRDefault="00151742" w:rsidP="00562C7F">
      <w:pPr>
        <w:pStyle w:val="ListParagraph"/>
        <w:numPr>
          <w:ilvl w:val="0"/>
          <w:numId w:val="7"/>
        </w:numPr>
        <w:spacing w:line="276" w:lineRule="auto"/>
        <w:jc w:val="both"/>
        <w:rPr>
          <w:rFonts w:ascii="Times New Roman" w:hAnsi="Times New Roman" w:cs="Times New Roman"/>
          <w:sz w:val="24"/>
          <w:szCs w:val="24"/>
        </w:rPr>
      </w:pPr>
      <w:r w:rsidRPr="004370F6">
        <w:rPr>
          <w:rFonts w:ascii="Times New Roman" w:hAnsi="Times New Roman" w:cs="Times New Roman"/>
          <w:sz w:val="24"/>
          <w:szCs w:val="24"/>
        </w:rPr>
        <w:t xml:space="preserve">help </w:t>
      </w:r>
      <w:r w:rsidR="00D1774F" w:rsidRPr="004370F6">
        <w:rPr>
          <w:rFonts w:ascii="Times New Roman" w:hAnsi="Times New Roman" w:cs="Times New Roman"/>
          <w:sz w:val="24"/>
          <w:szCs w:val="24"/>
        </w:rPr>
        <w:t>ensure that registered teachers</w:t>
      </w:r>
      <w:r w:rsidR="009C1782" w:rsidRPr="004370F6">
        <w:rPr>
          <w:rFonts w:ascii="Times New Roman" w:hAnsi="Times New Roman" w:cs="Times New Roman"/>
          <w:sz w:val="24"/>
          <w:szCs w:val="24"/>
        </w:rPr>
        <w:t xml:space="preserve"> </w:t>
      </w:r>
      <w:r w:rsidR="00D1774F" w:rsidRPr="004370F6">
        <w:rPr>
          <w:rFonts w:ascii="Times New Roman" w:hAnsi="Times New Roman" w:cs="Times New Roman"/>
          <w:sz w:val="24"/>
          <w:szCs w:val="24"/>
        </w:rPr>
        <w:t>are fully aware of the advice in this circular</w:t>
      </w:r>
      <w:r w:rsidR="00E1022B" w:rsidRPr="004370F6">
        <w:rPr>
          <w:rFonts w:ascii="Times New Roman" w:hAnsi="Times New Roman" w:cs="Times New Roman"/>
          <w:sz w:val="24"/>
          <w:szCs w:val="24"/>
        </w:rPr>
        <w:t xml:space="preserve"> and</w:t>
      </w:r>
    </w:p>
    <w:p w:rsidR="00E97A95" w:rsidRPr="004370F6" w:rsidRDefault="001831EA" w:rsidP="00562C7F">
      <w:pPr>
        <w:pStyle w:val="ListParagraph"/>
        <w:numPr>
          <w:ilvl w:val="0"/>
          <w:numId w:val="7"/>
        </w:numPr>
        <w:spacing w:line="276" w:lineRule="auto"/>
        <w:jc w:val="both"/>
        <w:rPr>
          <w:rFonts w:ascii="Times New Roman" w:hAnsi="Times New Roman" w:cs="Times New Roman"/>
          <w:sz w:val="24"/>
          <w:szCs w:val="24"/>
        </w:rPr>
      </w:pPr>
      <w:r w:rsidRPr="004370F6">
        <w:rPr>
          <w:rFonts w:ascii="Times New Roman" w:hAnsi="Times New Roman" w:cs="Times New Roman"/>
          <w:sz w:val="24"/>
          <w:szCs w:val="24"/>
        </w:rPr>
        <w:t>update</w:t>
      </w:r>
      <w:r w:rsidR="00151742" w:rsidRPr="004370F6">
        <w:rPr>
          <w:rFonts w:ascii="Times New Roman" w:hAnsi="Times New Roman" w:cs="Times New Roman"/>
          <w:sz w:val="24"/>
          <w:szCs w:val="24"/>
        </w:rPr>
        <w:t xml:space="preserve"> </w:t>
      </w:r>
      <w:r w:rsidR="00E1022B" w:rsidRPr="004370F6">
        <w:rPr>
          <w:rFonts w:ascii="Times New Roman" w:hAnsi="Times New Roman" w:cs="Times New Roman"/>
          <w:sz w:val="24"/>
          <w:szCs w:val="24"/>
        </w:rPr>
        <w:t>school authorities</w:t>
      </w:r>
      <w:r w:rsidRPr="004370F6">
        <w:rPr>
          <w:rFonts w:ascii="Times New Roman" w:hAnsi="Times New Roman" w:cs="Times New Roman"/>
          <w:sz w:val="24"/>
          <w:szCs w:val="24"/>
        </w:rPr>
        <w:t xml:space="preserve"> and registered teachers</w:t>
      </w:r>
      <w:r w:rsidR="00151742" w:rsidRPr="004370F6">
        <w:rPr>
          <w:rFonts w:ascii="Times New Roman" w:hAnsi="Times New Roman" w:cs="Times New Roman"/>
          <w:sz w:val="24"/>
          <w:szCs w:val="24"/>
        </w:rPr>
        <w:t xml:space="preserve"> as </w:t>
      </w:r>
      <w:r w:rsidR="00DE4EAC" w:rsidRPr="004370F6">
        <w:rPr>
          <w:rFonts w:ascii="Times New Roman" w:hAnsi="Times New Roman" w:cs="Times New Roman"/>
          <w:sz w:val="24"/>
          <w:szCs w:val="24"/>
        </w:rPr>
        <w:t xml:space="preserve">additional </w:t>
      </w:r>
      <w:r w:rsidR="00151742" w:rsidRPr="004370F6">
        <w:rPr>
          <w:rFonts w:ascii="Times New Roman" w:hAnsi="Times New Roman" w:cs="Times New Roman"/>
          <w:sz w:val="24"/>
          <w:szCs w:val="24"/>
        </w:rPr>
        <w:t>details become available</w:t>
      </w:r>
      <w:r w:rsidR="00E1022B" w:rsidRPr="004370F6">
        <w:rPr>
          <w:rFonts w:ascii="Times New Roman" w:hAnsi="Times New Roman" w:cs="Times New Roman"/>
          <w:sz w:val="24"/>
          <w:szCs w:val="24"/>
        </w:rPr>
        <w:t xml:space="preserve"> in relation to </w:t>
      </w:r>
      <w:r w:rsidR="00151742" w:rsidRPr="004370F6">
        <w:rPr>
          <w:rFonts w:ascii="Times New Roman" w:hAnsi="Times New Roman" w:cs="Times New Roman"/>
          <w:sz w:val="24"/>
          <w:szCs w:val="24"/>
        </w:rPr>
        <w:t xml:space="preserve">the finalised requirements under the </w:t>
      </w:r>
      <w:r w:rsidR="00406B36" w:rsidRPr="004370F6">
        <w:rPr>
          <w:rFonts w:ascii="Times New Roman" w:hAnsi="Times New Roman" w:cs="Times New Roman"/>
          <w:sz w:val="24"/>
          <w:szCs w:val="24"/>
        </w:rPr>
        <w:t xml:space="preserve">Vetting </w:t>
      </w:r>
      <w:r w:rsidR="00151742" w:rsidRPr="004370F6">
        <w:rPr>
          <w:rFonts w:ascii="Times New Roman" w:hAnsi="Times New Roman" w:cs="Times New Roman"/>
          <w:sz w:val="24"/>
          <w:szCs w:val="24"/>
        </w:rPr>
        <w:t>Act.</w:t>
      </w:r>
    </w:p>
    <w:p w:rsidR="00E97A95" w:rsidRPr="004370F6" w:rsidRDefault="000C0202" w:rsidP="00085D5B">
      <w:pPr>
        <w:spacing w:line="276" w:lineRule="auto"/>
        <w:ind w:left="720"/>
        <w:jc w:val="both"/>
        <w:rPr>
          <w:rFonts w:ascii="Times New Roman" w:hAnsi="Times New Roman" w:cs="Times New Roman"/>
          <w:sz w:val="24"/>
          <w:szCs w:val="24"/>
        </w:rPr>
      </w:pPr>
      <w:r w:rsidRPr="004370F6">
        <w:rPr>
          <w:rFonts w:ascii="Times New Roman" w:hAnsi="Times New Roman" w:cs="Times New Roman"/>
          <w:sz w:val="24"/>
          <w:szCs w:val="24"/>
        </w:rPr>
        <w:t>Further information about</w:t>
      </w:r>
      <w:r w:rsidR="00085D5B" w:rsidRPr="004370F6">
        <w:rPr>
          <w:rFonts w:ascii="Times New Roman" w:hAnsi="Times New Roman" w:cs="Times New Roman"/>
          <w:sz w:val="24"/>
          <w:szCs w:val="24"/>
        </w:rPr>
        <w:t xml:space="preserve"> t</w:t>
      </w:r>
      <w:r w:rsidR="00E97A95" w:rsidRPr="004370F6">
        <w:rPr>
          <w:rFonts w:ascii="Times New Roman" w:hAnsi="Times New Roman" w:cs="Times New Roman"/>
          <w:sz w:val="24"/>
          <w:szCs w:val="24"/>
        </w:rPr>
        <w:t xml:space="preserve">hese communication channels </w:t>
      </w:r>
      <w:r w:rsidRPr="004370F6">
        <w:rPr>
          <w:rFonts w:ascii="Times New Roman" w:hAnsi="Times New Roman" w:cs="Times New Roman"/>
          <w:sz w:val="24"/>
          <w:szCs w:val="24"/>
        </w:rPr>
        <w:t xml:space="preserve">and other information in relation to the forthcoming statutory vetting requirements </w:t>
      </w:r>
      <w:r w:rsidR="00357D6E" w:rsidRPr="004370F6">
        <w:rPr>
          <w:rFonts w:ascii="Times New Roman" w:hAnsi="Times New Roman" w:cs="Times New Roman"/>
          <w:sz w:val="24"/>
          <w:szCs w:val="24"/>
        </w:rPr>
        <w:t xml:space="preserve">and the commencement date for the Vetting Act </w:t>
      </w:r>
      <w:r w:rsidR="006507A6" w:rsidRPr="004370F6">
        <w:rPr>
          <w:rFonts w:ascii="Times New Roman" w:hAnsi="Times New Roman" w:cs="Times New Roman"/>
          <w:sz w:val="24"/>
          <w:szCs w:val="24"/>
        </w:rPr>
        <w:t>will</w:t>
      </w:r>
      <w:r w:rsidR="00357D6E" w:rsidRPr="004370F6">
        <w:rPr>
          <w:rFonts w:ascii="Times New Roman" w:hAnsi="Times New Roman" w:cs="Times New Roman"/>
          <w:sz w:val="24"/>
          <w:szCs w:val="24"/>
        </w:rPr>
        <w:t>,</w:t>
      </w:r>
      <w:r w:rsidR="006507A6" w:rsidRPr="004370F6">
        <w:rPr>
          <w:rFonts w:ascii="Times New Roman" w:hAnsi="Times New Roman" w:cs="Times New Roman"/>
          <w:sz w:val="24"/>
          <w:szCs w:val="24"/>
        </w:rPr>
        <w:t xml:space="preserve"> </w:t>
      </w:r>
      <w:r w:rsidR="00357D6E" w:rsidRPr="004370F6">
        <w:rPr>
          <w:rFonts w:ascii="Times New Roman" w:hAnsi="Times New Roman" w:cs="Times New Roman"/>
          <w:sz w:val="24"/>
          <w:szCs w:val="24"/>
        </w:rPr>
        <w:t xml:space="preserve">as it becomes available, </w:t>
      </w:r>
      <w:r w:rsidR="006507A6" w:rsidRPr="004370F6">
        <w:rPr>
          <w:rFonts w:ascii="Times New Roman" w:hAnsi="Times New Roman" w:cs="Times New Roman"/>
          <w:sz w:val="24"/>
          <w:szCs w:val="24"/>
        </w:rPr>
        <w:t>be</w:t>
      </w:r>
      <w:r w:rsidRPr="004370F6">
        <w:rPr>
          <w:rFonts w:ascii="Times New Roman" w:hAnsi="Times New Roman" w:cs="Times New Roman"/>
          <w:sz w:val="24"/>
          <w:szCs w:val="24"/>
        </w:rPr>
        <w:t xml:space="preserve"> reflected in the regular updates which will be p</w:t>
      </w:r>
      <w:r w:rsidR="00E97A95" w:rsidRPr="004370F6">
        <w:rPr>
          <w:rFonts w:ascii="Times New Roman" w:hAnsi="Times New Roman" w:cs="Times New Roman"/>
          <w:sz w:val="24"/>
          <w:szCs w:val="24"/>
        </w:rPr>
        <w:t>ublished on the Department’s website</w:t>
      </w:r>
      <w:r w:rsidR="00D47CC9" w:rsidRPr="004370F6">
        <w:rPr>
          <w:rFonts w:ascii="Times New Roman" w:hAnsi="Times New Roman" w:cs="Times New Roman"/>
          <w:sz w:val="24"/>
          <w:szCs w:val="24"/>
        </w:rPr>
        <w:t xml:space="preserve"> </w:t>
      </w:r>
      <w:hyperlink r:id="rId11" w:history="1">
        <w:r w:rsidR="00806081" w:rsidRPr="00B20FE2">
          <w:rPr>
            <w:rStyle w:val="Hyperlink"/>
            <w:rFonts w:ascii="Times New Roman" w:hAnsi="Times New Roman" w:cs="Times New Roman"/>
            <w:color w:val="4472C4" w:themeColor="accent5"/>
            <w:sz w:val="24"/>
            <w:szCs w:val="24"/>
          </w:rPr>
          <w:t>www.education.ie</w:t>
        </w:r>
      </w:hyperlink>
      <w:r w:rsidR="00E97A95" w:rsidRPr="00B20FE2">
        <w:rPr>
          <w:rFonts w:ascii="Times New Roman" w:hAnsi="Times New Roman" w:cs="Times New Roman"/>
          <w:color w:val="4472C4" w:themeColor="accent5"/>
          <w:sz w:val="24"/>
          <w:szCs w:val="24"/>
        </w:rPr>
        <w:t>.</w:t>
      </w:r>
    </w:p>
    <w:p w:rsidR="006507A6" w:rsidRPr="004370F6" w:rsidRDefault="006507A6" w:rsidP="006507A6">
      <w:pPr>
        <w:spacing w:after="0" w:line="276" w:lineRule="auto"/>
        <w:ind w:right="1080"/>
        <w:jc w:val="both"/>
        <w:outlineLvl w:val="0"/>
        <w:rPr>
          <w:rFonts w:ascii="Times New Roman" w:eastAsia="Times New Roman" w:hAnsi="Times New Roman" w:cs="Times New Roman"/>
          <w:b/>
          <w:sz w:val="24"/>
          <w:szCs w:val="24"/>
          <w:lang w:eastAsia="en-GB"/>
        </w:rPr>
      </w:pPr>
    </w:p>
    <w:p w:rsidR="00BE027A" w:rsidRPr="00B20FE2" w:rsidRDefault="00BE027A" w:rsidP="00562C7F">
      <w:pPr>
        <w:pStyle w:val="ListParagraph"/>
        <w:numPr>
          <w:ilvl w:val="0"/>
          <w:numId w:val="1"/>
        </w:numPr>
        <w:spacing w:after="0" w:line="276" w:lineRule="auto"/>
        <w:ind w:right="1080"/>
        <w:jc w:val="both"/>
        <w:outlineLvl w:val="0"/>
        <w:rPr>
          <w:rFonts w:ascii="Times New Roman" w:eastAsia="Times New Roman" w:hAnsi="Times New Roman" w:cs="Times New Roman"/>
          <w:b/>
          <w:sz w:val="26"/>
          <w:szCs w:val="26"/>
          <w:lang w:eastAsia="en-GB"/>
        </w:rPr>
      </w:pPr>
      <w:bookmarkStart w:id="7" w:name="_Toc412553143"/>
      <w:r w:rsidRPr="00B20FE2">
        <w:rPr>
          <w:rFonts w:ascii="Times New Roman" w:eastAsia="Times New Roman" w:hAnsi="Times New Roman" w:cs="Times New Roman"/>
          <w:b/>
          <w:sz w:val="26"/>
          <w:szCs w:val="26"/>
          <w:lang w:eastAsia="en-GB"/>
        </w:rPr>
        <w:t>FAQs and other queries</w:t>
      </w:r>
      <w:bookmarkEnd w:id="7"/>
    </w:p>
    <w:p w:rsidR="004F34D2" w:rsidRPr="004370F6" w:rsidRDefault="004F34D2" w:rsidP="002256F7">
      <w:pPr>
        <w:pStyle w:val="ListParagraph"/>
        <w:spacing w:after="0" w:line="276" w:lineRule="auto"/>
        <w:ind w:right="1080"/>
        <w:jc w:val="both"/>
        <w:outlineLvl w:val="0"/>
        <w:rPr>
          <w:rFonts w:ascii="Times New Roman" w:eastAsia="Times New Roman" w:hAnsi="Times New Roman" w:cs="Times New Roman"/>
          <w:b/>
          <w:sz w:val="24"/>
          <w:szCs w:val="24"/>
          <w:lang w:eastAsia="en-GB"/>
        </w:rPr>
      </w:pPr>
    </w:p>
    <w:p w:rsidR="006507A6" w:rsidRDefault="00BE027A" w:rsidP="00C67C08">
      <w:pPr>
        <w:pStyle w:val="ListParagraph"/>
        <w:numPr>
          <w:ilvl w:val="0"/>
          <w:numId w:val="5"/>
        </w:numPr>
        <w:spacing w:line="276" w:lineRule="auto"/>
        <w:jc w:val="both"/>
        <w:rPr>
          <w:rFonts w:ascii="Times New Roman" w:hAnsi="Times New Roman" w:cs="Times New Roman"/>
          <w:sz w:val="24"/>
          <w:szCs w:val="24"/>
        </w:rPr>
      </w:pPr>
      <w:r w:rsidRPr="00203798">
        <w:rPr>
          <w:rFonts w:ascii="Times New Roman" w:hAnsi="Times New Roman" w:cs="Times New Roman"/>
          <w:sz w:val="24"/>
          <w:szCs w:val="24"/>
        </w:rPr>
        <w:t xml:space="preserve">The Department has </w:t>
      </w:r>
      <w:r w:rsidR="00D918CE" w:rsidRPr="00203798">
        <w:rPr>
          <w:rFonts w:ascii="Times New Roman" w:hAnsi="Times New Roman" w:cs="Times New Roman"/>
          <w:sz w:val="24"/>
          <w:szCs w:val="24"/>
        </w:rPr>
        <w:t>published on its website a</w:t>
      </w:r>
      <w:r w:rsidR="00D47CC9" w:rsidRPr="00203798">
        <w:rPr>
          <w:rFonts w:ascii="Times New Roman" w:hAnsi="Times New Roman" w:cs="Times New Roman"/>
          <w:sz w:val="24"/>
          <w:szCs w:val="24"/>
        </w:rPr>
        <w:t>n</w:t>
      </w:r>
      <w:r w:rsidR="00D918CE" w:rsidRPr="00203798">
        <w:rPr>
          <w:rFonts w:ascii="Times New Roman" w:hAnsi="Times New Roman" w:cs="Times New Roman"/>
          <w:sz w:val="24"/>
          <w:szCs w:val="24"/>
        </w:rPr>
        <w:t xml:space="preserve"> </w:t>
      </w:r>
      <w:r w:rsidRPr="00203798">
        <w:rPr>
          <w:rFonts w:ascii="Times New Roman" w:hAnsi="Times New Roman" w:cs="Times New Roman"/>
          <w:color w:val="4472C4" w:themeColor="accent5"/>
          <w:sz w:val="24"/>
          <w:szCs w:val="24"/>
        </w:rPr>
        <w:t xml:space="preserve">FAQ document </w:t>
      </w:r>
      <w:r w:rsidRPr="00203798">
        <w:rPr>
          <w:rFonts w:ascii="Times New Roman" w:hAnsi="Times New Roman" w:cs="Times New Roman"/>
          <w:sz w:val="24"/>
          <w:szCs w:val="24"/>
        </w:rPr>
        <w:t>to assist school authorities in relation to any queries tha</w:t>
      </w:r>
      <w:r w:rsidR="001122B8" w:rsidRPr="00203798">
        <w:rPr>
          <w:rFonts w:ascii="Times New Roman" w:hAnsi="Times New Roman" w:cs="Times New Roman"/>
          <w:sz w:val="24"/>
          <w:szCs w:val="24"/>
        </w:rPr>
        <w:t>t they may have regarding this c</w:t>
      </w:r>
      <w:r w:rsidRPr="00203798">
        <w:rPr>
          <w:rFonts w:ascii="Times New Roman" w:hAnsi="Times New Roman" w:cs="Times New Roman"/>
          <w:sz w:val="24"/>
          <w:szCs w:val="24"/>
        </w:rPr>
        <w:t xml:space="preserve">ircular. </w:t>
      </w:r>
      <w:r w:rsidR="00D918CE" w:rsidRPr="00203798">
        <w:rPr>
          <w:rFonts w:ascii="Times New Roman" w:hAnsi="Times New Roman" w:cs="Times New Roman"/>
          <w:sz w:val="24"/>
          <w:szCs w:val="24"/>
        </w:rPr>
        <w:t>This will be updated in the lead up to the</w:t>
      </w:r>
      <w:r w:rsidRPr="00203798">
        <w:rPr>
          <w:rFonts w:ascii="Times New Roman" w:hAnsi="Times New Roman" w:cs="Times New Roman"/>
          <w:sz w:val="24"/>
          <w:szCs w:val="24"/>
        </w:rPr>
        <w:t xml:space="preserve"> commencement of the statutory arrangements. </w:t>
      </w:r>
      <w:r w:rsidR="00F631BF" w:rsidRPr="00203798">
        <w:rPr>
          <w:rFonts w:ascii="Times New Roman" w:hAnsi="Times New Roman" w:cs="Times New Roman"/>
          <w:sz w:val="24"/>
          <w:szCs w:val="24"/>
        </w:rPr>
        <w:t xml:space="preserve"> </w:t>
      </w:r>
    </w:p>
    <w:p w:rsidR="00203798" w:rsidRPr="00203798" w:rsidRDefault="00203798" w:rsidP="00203798">
      <w:pPr>
        <w:pStyle w:val="ListParagraph"/>
        <w:spacing w:line="276" w:lineRule="auto"/>
        <w:jc w:val="both"/>
        <w:rPr>
          <w:rFonts w:ascii="Times New Roman" w:hAnsi="Times New Roman" w:cs="Times New Roman"/>
          <w:sz w:val="24"/>
          <w:szCs w:val="24"/>
        </w:rPr>
      </w:pPr>
    </w:p>
    <w:p w:rsidR="00060B18" w:rsidRPr="004370F6" w:rsidRDefault="00BE027A" w:rsidP="00562C7F">
      <w:pPr>
        <w:pStyle w:val="ListParagraph"/>
        <w:numPr>
          <w:ilvl w:val="0"/>
          <w:numId w:val="5"/>
        </w:numPr>
        <w:spacing w:line="276" w:lineRule="auto"/>
        <w:jc w:val="both"/>
        <w:rPr>
          <w:rFonts w:ascii="Times New Roman" w:hAnsi="Times New Roman" w:cs="Times New Roman"/>
          <w:sz w:val="24"/>
          <w:szCs w:val="24"/>
        </w:rPr>
      </w:pPr>
      <w:r w:rsidRPr="004370F6">
        <w:rPr>
          <w:rFonts w:ascii="Times New Roman" w:hAnsi="Times New Roman" w:cs="Times New Roman"/>
          <w:sz w:val="24"/>
          <w:szCs w:val="24"/>
        </w:rPr>
        <w:t xml:space="preserve">Any other queries that a school authority may have should be addressed as follows: </w:t>
      </w:r>
    </w:p>
    <w:p w:rsidR="00BE027A" w:rsidRPr="004370F6" w:rsidRDefault="00BE027A" w:rsidP="002256F7">
      <w:pPr>
        <w:pStyle w:val="ListParagraph"/>
        <w:spacing w:line="276" w:lineRule="auto"/>
        <w:jc w:val="both"/>
        <w:rPr>
          <w:rFonts w:ascii="Times New Roman" w:hAnsi="Times New Roman" w:cs="Times New Roman"/>
          <w:sz w:val="24"/>
          <w:szCs w:val="24"/>
        </w:rPr>
      </w:pPr>
      <w:r w:rsidRPr="004370F6">
        <w:rPr>
          <w:rFonts w:ascii="Times New Roman" w:hAnsi="Times New Roman" w:cs="Times New Roman"/>
          <w:sz w:val="24"/>
          <w:szCs w:val="24"/>
        </w:rPr>
        <w:t xml:space="preserve"> </w:t>
      </w:r>
    </w:p>
    <w:p w:rsidR="000425DD" w:rsidRPr="004370F6" w:rsidRDefault="00BE027A" w:rsidP="00562C7F">
      <w:pPr>
        <w:pStyle w:val="ListParagraph"/>
        <w:numPr>
          <w:ilvl w:val="0"/>
          <w:numId w:val="6"/>
        </w:numPr>
        <w:spacing w:line="276" w:lineRule="auto"/>
        <w:jc w:val="both"/>
        <w:rPr>
          <w:rFonts w:ascii="Times New Roman" w:hAnsi="Times New Roman" w:cs="Times New Roman"/>
          <w:sz w:val="24"/>
          <w:szCs w:val="24"/>
        </w:rPr>
      </w:pPr>
      <w:r w:rsidRPr="004370F6">
        <w:rPr>
          <w:rFonts w:ascii="Times New Roman" w:hAnsi="Times New Roman" w:cs="Times New Roman"/>
          <w:sz w:val="24"/>
          <w:szCs w:val="24"/>
        </w:rPr>
        <w:t>General q</w:t>
      </w:r>
      <w:r w:rsidR="008D5397" w:rsidRPr="004370F6">
        <w:rPr>
          <w:rFonts w:ascii="Times New Roman" w:hAnsi="Times New Roman" w:cs="Times New Roman"/>
          <w:sz w:val="24"/>
          <w:szCs w:val="24"/>
        </w:rPr>
        <w:t xml:space="preserve">ueries in relation to </w:t>
      </w:r>
      <w:r w:rsidR="004C5CC7" w:rsidRPr="004370F6">
        <w:rPr>
          <w:rFonts w:ascii="Times New Roman" w:hAnsi="Times New Roman" w:cs="Times New Roman"/>
          <w:sz w:val="24"/>
          <w:szCs w:val="24"/>
        </w:rPr>
        <w:t xml:space="preserve">this circular </w:t>
      </w:r>
      <w:r w:rsidR="008D5397" w:rsidRPr="004370F6">
        <w:rPr>
          <w:rFonts w:ascii="Times New Roman" w:hAnsi="Times New Roman" w:cs="Times New Roman"/>
          <w:sz w:val="24"/>
          <w:szCs w:val="24"/>
        </w:rPr>
        <w:t xml:space="preserve">should be addressed to the Department </w:t>
      </w:r>
      <w:r w:rsidRPr="004370F6">
        <w:rPr>
          <w:rFonts w:ascii="Times New Roman" w:hAnsi="Times New Roman" w:cs="Times New Roman"/>
          <w:sz w:val="24"/>
          <w:szCs w:val="24"/>
        </w:rPr>
        <w:t xml:space="preserve">at the following e-mail address:  </w:t>
      </w:r>
    </w:p>
    <w:p w:rsidR="000425DD" w:rsidRPr="004370F6" w:rsidRDefault="000425DD" w:rsidP="000425DD">
      <w:pPr>
        <w:pStyle w:val="ListParagraph"/>
        <w:spacing w:line="276" w:lineRule="auto"/>
        <w:ind w:left="1080"/>
        <w:jc w:val="both"/>
        <w:rPr>
          <w:rFonts w:ascii="Times New Roman" w:hAnsi="Times New Roman" w:cs="Times New Roman"/>
          <w:sz w:val="24"/>
          <w:szCs w:val="24"/>
        </w:rPr>
      </w:pPr>
    </w:p>
    <w:p w:rsidR="00BE027A" w:rsidRPr="004370F6" w:rsidRDefault="004C5CC7" w:rsidP="000425DD">
      <w:pPr>
        <w:pStyle w:val="ListParagraph"/>
        <w:spacing w:line="276" w:lineRule="auto"/>
        <w:ind w:left="1080"/>
        <w:jc w:val="center"/>
        <w:rPr>
          <w:rFonts w:ascii="Times New Roman" w:hAnsi="Times New Roman" w:cs="Times New Roman"/>
          <w:sz w:val="24"/>
          <w:szCs w:val="24"/>
        </w:rPr>
      </w:pPr>
      <w:r w:rsidRPr="004370F6">
        <w:rPr>
          <w:rFonts w:ascii="Times New Roman" w:hAnsi="Times New Roman" w:cs="Times New Roman"/>
          <w:sz w:val="24"/>
          <w:szCs w:val="24"/>
        </w:rPr>
        <w:t>s</w:t>
      </w:r>
      <w:r w:rsidR="00BE1EE3" w:rsidRPr="004370F6">
        <w:rPr>
          <w:rFonts w:ascii="Times New Roman" w:hAnsi="Times New Roman" w:cs="Times New Roman"/>
          <w:sz w:val="24"/>
          <w:szCs w:val="24"/>
        </w:rPr>
        <w:t>choolgovernance@education.gov.ie</w:t>
      </w:r>
    </w:p>
    <w:p w:rsidR="00060B18" w:rsidRPr="004370F6" w:rsidRDefault="00060B18" w:rsidP="002256F7">
      <w:pPr>
        <w:pStyle w:val="ListParagraph"/>
        <w:spacing w:line="276" w:lineRule="auto"/>
        <w:jc w:val="both"/>
        <w:rPr>
          <w:rFonts w:ascii="Times New Roman" w:hAnsi="Times New Roman" w:cs="Times New Roman"/>
          <w:sz w:val="24"/>
          <w:szCs w:val="24"/>
        </w:rPr>
      </w:pPr>
    </w:p>
    <w:p w:rsidR="000425DD" w:rsidRPr="004370F6" w:rsidRDefault="00BE027A" w:rsidP="00562C7F">
      <w:pPr>
        <w:pStyle w:val="ListParagraph"/>
        <w:numPr>
          <w:ilvl w:val="0"/>
          <w:numId w:val="6"/>
        </w:numPr>
        <w:spacing w:line="276" w:lineRule="auto"/>
        <w:jc w:val="both"/>
        <w:rPr>
          <w:rFonts w:ascii="Times New Roman" w:hAnsi="Times New Roman" w:cs="Times New Roman"/>
          <w:sz w:val="24"/>
          <w:szCs w:val="24"/>
        </w:rPr>
      </w:pPr>
      <w:r w:rsidRPr="004370F6">
        <w:rPr>
          <w:rFonts w:ascii="Times New Roman" w:hAnsi="Times New Roman" w:cs="Times New Roman"/>
          <w:sz w:val="24"/>
          <w:szCs w:val="24"/>
        </w:rPr>
        <w:t xml:space="preserve">Specific queries in relation to the vetting </w:t>
      </w:r>
      <w:r w:rsidR="00255CC3" w:rsidRPr="004370F6">
        <w:rPr>
          <w:rFonts w:ascii="Times New Roman" w:hAnsi="Times New Roman" w:cs="Times New Roman"/>
          <w:sz w:val="24"/>
          <w:szCs w:val="24"/>
        </w:rPr>
        <w:t xml:space="preserve">applications </w:t>
      </w:r>
      <w:r w:rsidRPr="004370F6">
        <w:rPr>
          <w:rFonts w:ascii="Times New Roman" w:hAnsi="Times New Roman" w:cs="Times New Roman"/>
          <w:sz w:val="24"/>
          <w:szCs w:val="24"/>
        </w:rPr>
        <w:t xml:space="preserve">of registered teachers should be addressed to the Teaching Council at the following e-mail address:  </w:t>
      </w:r>
    </w:p>
    <w:p w:rsidR="000425DD" w:rsidRPr="004370F6" w:rsidRDefault="000425DD" w:rsidP="000425DD">
      <w:pPr>
        <w:pStyle w:val="ListParagraph"/>
        <w:spacing w:line="276" w:lineRule="auto"/>
        <w:ind w:left="1080"/>
        <w:jc w:val="center"/>
        <w:rPr>
          <w:rFonts w:ascii="Times New Roman" w:hAnsi="Times New Roman" w:cs="Times New Roman"/>
          <w:sz w:val="24"/>
          <w:szCs w:val="24"/>
        </w:rPr>
      </w:pPr>
    </w:p>
    <w:p w:rsidR="006D10F4" w:rsidRPr="004370F6" w:rsidRDefault="003A0633" w:rsidP="006D10F4">
      <w:pPr>
        <w:pStyle w:val="ListParagraph"/>
        <w:spacing w:line="276" w:lineRule="auto"/>
        <w:ind w:left="1080"/>
        <w:jc w:val="center"/>
        <w:rPr>
          <w:rFonts w:ascii="Times New Roman" w:hAnsi="Times New Roman" w:cs="Times New Roman"/>
          <w:sz w:val="24"/>
          <w:szCs w:val="24"/>
        </w:rPr>
      </w:pPr>
      <w:r>
        <w:rPr>
          <w:rFonts w:ascii="Times New Roman" w:hAnsi="Times New Roman" w:cs="Times New Roman"/>
          <w:sz w:val="24"/>
          <w:szCs w:val="24"/>
        </w:rPr>
        <w:t>vetting@t</w:t>
      </w:r>
      <w:r w:rsidR="006D10F4" w:rsidRPr="004370F6">
        <w:rPr>
          <w:rFonts w:ascii="Times New Roman" w:hAnsi="Times New Roman" w:cs="Times New Roman"/>
          <w:sz w:val="24"/>
          <w:szCs w:val="24"/>
        </w:rPr>
        <w:t>eachingcouncil.ie</w:t>
      </w:r>
    </w:p>
    <w:p w:rsidR="00060B18" w:rsidRPr="004370F6" w:rsidRDefault="00060B18" w:rsidP="002256F7">
      <w:pPr>
        <w:pStyle w:val="ListParagraph"/>
        <w:spacing w:line="276" w:lineRule="auto"/>
        <w:jc w:val="both"/>
        <w:rPr>
          <w:rFonts w:ascii="Times New Roman" w:hAnsi="Times New Roman" w:cs="Times New Roman"/>
          <w:sz w:val="24"/>
          <w:szCs w:val="24"/>
        </w:rPr>
      </w:pPr>
    </w:p>
    <w:p w:rsidR="00BE027A" w:rsidRPr="004370F6" w:rsidRDefault="00BE027A" w:rsidP="00562C7F">
      <w:pPr>
        <w:pStyle w:val="ListParagraph"/>
        <w:numPr>
          <w:ilvl w:val="0"/>
          <w:numId w:val="6"/>
        </w:numPr>
        <w:spacing w:line="276" w:lineRule="auto"/>
        <w:jc w:val="both"/>
        <w:rPr>
          <w:rFonts w:ascii="Times New Roman" w:hAnsi="Times New Roman" w:cs="Times New Roman"/>
          <w:sz w:val="24"/>
          <w:szCs w:val="24"/>
        </w:rPr>
      </w:pPr>
      <w:r w:rsidRPr="004370F6">
        <w:rPr>
          <w:rFonts w:ascii="Times New Roman" w:hAnsi="Times New Roman" w:cs="Times New Roman"/>
          <w:sz w:val="24"/>
          <w:szCs w:val="24"/>
        </w:rPr>
        <w:t xml:space="preserve">Specific queries in relation to the vetting </w:t>
      </w:r>
      <w:r w:rsidR="00255CC3" w:rsidRPr="004370F6">
        <w:rPr>
          <w:rFonts w:ascii="Times New Roman" w:hAnsi="Times New Roman" w:cs="Times New Roman"/>
          <w:sz w:val="24"/>
          <w:szCs w:val="24"/>
        </w:rPr>
        <w:t xml:space="preserve">applications </w:t>
      </w:r>
      <w:r w:rsidRPr="004370F6">
        <w:rPr>
          <w:rFonts w:ascii="Times New Roman" w:hAnsi="Times New Roman" w:cs="Times New Roman"/>
          <w:sz w:val="24"/>
          <w:szCs w:val="24"/>
        </w:rPr>
        <w:t xml:space="preserve">of any other persons should </w:t>
      </w:r>
      <w:r w:rsidR="003363E5" w:rsidRPr="004370F6">
        <w:rPr>
          <w:rFonts w:ascii="Times New Roman" w:hAnsi="Times New Roman" w:cs="Times New Roman"/>
          <w:sz w:val="24"/>
          <w:szCs w:val="24"/>
        </w:rPr>
        <w:t xml:space="preserve">continue to </w:t>
      </w:r>
      <w:r w:rsidRPr="004370F6">
        <w:rPr>
          <w:rFonts w:ascii="Times New Roman" w:hAnsi="Times New Roman" w:cs="Times New Roman"/>
          <w:sz w:val="24"/>
          <w:szCs w:val="24"/>
        </w:rPr>
        <w:t>be addressed</w:t>
      </w:r>
      <w:r w:rsidR="003363E5" w:rsidRPr="004370F6">
        <w:rPr>
          <w:rFonts w:ascii="Times New Roman" w:hAnsi="Times New Roman" w:cs="Times New Roman"/>
          <w:sz w:val="24"/>
          <w:szCs w:val="24"/>
        </w:rPr>
        <w:t xml:space="preserve"> in the normal manner </w:t>
      </w:r>
      <w:r w:rsidR="003A0633">
        <w:rPr>
          <w:rFonts w:ascii="Times New Roman" w:hAnsi="Times New Roman" w:cs="Times New Roman"/>
          <w:sz w:val="24"/>
          <w:szCs w:val="24"/>
        </w:rPr>
        <w:t>to the relevant school Management B</w:t>
      </w:r>
      <w:r w:rsidRPr="004370F6">
        <w:rPr>
          <w:rFonts w:ascii="Times New Roman" w:hAnsi="Times New Roman" w:cs="Times New Roman"/>
          <w:sz w:val="24"/>
          <w:szCs w:val="24"/>
        </w:rPr>
        <w:t>ody/</w:t>
      </w:r>
      <w:r w:rsidR="003A0633">
        <w:rPr>
          <w:rFonts w:ascii="Times New Roman" w:hAnsi="Times New Roman" w:cs="Times New Roman"/>
          <w:sz w:val="24"/>
          <w:szCs w:val="24"/>
        </w:rPr>
        <w:t>D</w:t>
      </w:r>
      <w:r w:rsidRPr="004370F6">
        <w:rPr>
          <w:rFonts w:ascii="Times New Roman" w:hAnsi="Times New Roman" w:cs="Times New Roman"/>
          <w:sz w:val="24"/>
          <w:szCs w:val="24"/>
        </w:rPr>
        <w:t xml:space="preserve">iocesan </w:t>
      </w:r>
      <w:r w:rsidR="003A0633">
        <w:rPr>
          <w:rFonts w:ascii="Times New Roman" w:hAnsi="Times New Roman" w:cs="Times New Roman"/>
          <w:sz w:val="24"/>
          <w:szCs w:val="24"/>
        </w:rPr>
        <w:t>O</w:t>
      </w:r>
      <w:r w:rsidRPr="004370F6">
        <w:rPr>
          <w:rFonts w:ascii="Times New Roman" w:hAnsi="Times New Roman" w:cs="Times New Roman"/>
          <w:sz w:val="24"/>
          <w:szCs w:val="24"/>
        </w:rPr>
        <w:t xml:space="preserve">ffice. </w:t>
      </w:r>
    </w:p>
    <w:p w:rsidR="00806F77" w:rsidRDefault="00806F77" w:rsidP="002256F7">
      <w:pPr>
        <w:pStyle w:val="NoSpacing"/>
        <w:spacing w:line="276" w:lineRule="auto"/>
        <w:jc w:val="both"/>
        <w:rPr>
          <w:rFonts w:ascii="Times New Roman" w:hAnsi="Times New Roman" w:cs="Times New Roman"/>
          <w:sz w:val="24"/>
          <w:szCs w:val="24"/>
        </w:rPr>
      </w:pPr>
    </w:p>
    <w:p w:rsidR="00BE027A" w:rsidRPr="004370F6" w:rsidRDefault="00D918CE" w:rsidP="002256F7">
      <w:pPr>
        <w:pStyle w:val="NoSpacing"/>
        <w:spacing w:line="276" w:lineRule="auto"/>
        <w:jc w:val="both"/>
        <w:rPr>
          <w:rFonts w:ascii="Times New Roman" w:hAnsi="Times New Roman" w:cs="Times New Roman"/>
          <w:sz w:val="24"/>
          <w:szCs w:val="24"/>
        </w:rPr>
      </w:pPr>
      <w:r w:rsidRPr="004370F6">
        <w:rPr>
          <w:rFonts w:ascii="Times New Roman" w:hAnsi="Times New Roman" w:cs="Times New Roman"/>
          <w:sz w:val="24"/>
          <w:szCs w:val="24"/>
        </w:rPr>
        <w:t>__________________</w:t>
      </w:r>
    </w:p>
    <w:p w:rsidR="00BE027A" w:rsidRPr="004370F6" w:rsidRDefault="00BE027A" w:rsidP="003A0633">
      <w:pPr>
        <w:pStyle w:val="NoSpacing"/>
        <w:jc w:val="both"/>
        <w:rPr>
          <w:rFonts w:ascii="Times New Roman" w:hAnsi="Times New Roman" w:cs="Times New Roman"/>
          <w:sz w:val="24"/>
          <w:szCs w:val="24"/>
        </w:rPr>
      </w:pPr>
      <w:r w:rsidRPr="004370F6">
        <w:rPr>
          <w:rFonts w:ascii="Times New Roman" w:hAnsi="Times New Roman" w:cs="Times New Roman"/>
          <w:sz w:val="24"/>
          <w:szCs w:val="24"/>
        </w:rPr>
        <w:t>Hubert Loftus</w:t>
      </w:r>
    </w:p>
    <w:p w:rsidR="00BE027A" w:rsidRPr="004370F6" w:rsidRDefault="00BE027A" w:rsidP="003A0633">
      <w:pPr>
        <w:pStyle w:val="NoSpacing"/>
        <w:jc w:val="both"/>
        <w:rPr>
          <w:rFonts w:ascii="Times New Roman" w:hAnsi="Times New Roman" w:cs="Times New Roman"/>
          <w:sz w:val="24"/>
          <w:szCs w:val="24"/>
        </w:rPr>
      </w:pPr>
      <w:r w:rsidRPr="004370F6">
        <w:rPr>
          <w:rFonts w:ascii="Times New Roman" w:hAnsi="Times New Roman" w:cs="Times New Roman"/>
          <w:sz w:val="24"/>
          <w:szCs w:val="24"/>
        </w:rPr>
        <w:t>Principal Officer</w:t>
      </w:r>
    </w:p>
    <w:p w:rsidR="00BE027A" w:rsidRPr="004370F6" w:rsidRDefault="00BE027A" w:rsidP="003A0633">
      <w:pPr>
        <w:pStyle w:val="NoSpacing"/>
        <w:jc w:val="both"/>
        <w:rPr>
          <w:rFonts w:ascii="Times New Roman" w:hAnsi="Times New Roman" w:cs="Times New Roman"/>
          <w:sz w:val="24"/>
          <w:szCs w:val="24"/>
        </w:rPr>
      </w:pPr>
      <w:r w:rsidRPr="004370F6">
        <w:rPr>
          <w:rFonts w:ascii="Times New Roman" w:hAnsi="Times New Roman" w:cs="Times New Roman"/>
          <w:sz w:val="24"/>
          <w:szCs w:val="24"/>
        </w:rPr>
        <w:t>School Governance Section</w:t>
      </w:r>
    </w:p>
    <w:p w:rsidR="003A0633" w:rsidRDefault="003A0633" w:rsidP="003A0633">
      <w:pPr>
        <w:spacing w:line="240" w:lineRule="auto"/>
        <w:jc w:val="both"/>
        <w:rPr>
          <w:rFonts w:ascii="Times New Roman" w:hAnsi="Times New Roman" w:cs="Times New Roman"/>
          <w:sz w:val="24"/>
          <w:szCs w:val="24"/>
        </w:rPr>
      </w:pPr>
    </w:p>
    <w:p w:rsidR="009E73ED" w:rsidRPr="004370F6" w:rsidRDefault="008F782C" w:rsidP="003A0633">
      <w:pPr>
        <w:spacing w:line="240" w:lineRule="auto"/>
        <w:jc w:val="both"/>
        <w:rPr>
          <w:rFonts w:ascii="Times New Roman" w:hAnsi="Times New Roman" w:cs="Times New Roman"/>
          <w:sz w:val="24"/>
          <w:szCs w:val="24"/>
        </w:rPr>
      </w:pPr>
      <w:r w:rsidRPr="004370F6">
        <w:rPr>
          <w:rFonts w:ascii="Times New Roman" w:hAnsi="Times New Roman" w:cs="Times New Roman"/>
          <w:sz w:val="24"/>
          <w:szCs w:val="24"/>
        </w:rPr>
        <w:t>April</w:t>
      </w:r>
      <w:r w:rsidR="009E73ED" w:rsidRPr="004370F6">
        <w:rPr>
          <w:rFonts w:ascii="Times New Roman" w:hAnsi="Times New Roman" w:cs="Times New Roman"/>
          <w:sz w:val="24"/>
          <w:szCs w:val="24"/>
        </w:rPr>
        <w:t xml:space="preserve"> 2015</w:t>
      </w:r>
    </w:p>
    <w:sectPr w:rsidR="009E73ED" w:rsidRPr="004370F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455" w:rsidRDefault="00474455" w:rsidP="00880479">
      <w:pPr>
        <w:spacing w:after="0" w:line="240" w:lineRule="auto"/>
      </w:pPr>
      <w:r>
        <w:separator/>
      </w:r>
    </w:p>
  </w:endnote>
  <w:endnote w:type="continuationSeparator" w:id="0">
    <w:p w:rsidR="00474455" w:rsidRDefault="00474455" w:rsidP="0088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28746600"/>
      <w:docPartObj>
        <w:docPartGallery w:val="Page Numbers (Bottom of Page)"/>
        <w:docPartUnique/>
      </w:docPartObj>
    </w:sdtPr>
    <w:sdtEndPr>
      <w:rPr>
        <w:noProof/>
      </w:rPr>
    </w:sdtEndPr>
    <w:sdtContent>
      <w:p w:rsidR="0039661C" w:rsidRPr="003A0633" w:rsidRDefault="0039661C">
        <w:pPr>
          <w:pStyle w:val="Footer"/>
          <w:jc w:val="center"/>
          <w:rPr>
            <w:rFonts w:ascii="Times New Roman" w:hAnsi="Times New Roman" w:cs="Times New Roman"/>
            <w:sz w:val="24"/>
            <w:szCs w:val="24"/>
          </w:rPr>
        </w:pPr>
        <w:r w:rsidRPr="003A0633">
          <w:rPr>
            <w:rFonts w:ascii="Times New Roman" w:hAnsi="Times New Roman" w:cs="Times New Roman"/>
            <w:sz w:val="24"/>
            <w:szCs w:val="24"/>
          </w:rPr>
          <w:fldChar w:fldCharType="begin"/>
        </w:r>
        <w:r w:rsidRPr="003A0633">
          <w:rPr>
            <w:rFonts w:ascii="Times New Roman" w:hAnsi="Times New Roman" w:cs="Times New Roman"/>
            <w:sz w:val="24"/>
            <w:szCs w:val="24"/>
          </w:rPr>
          <w:instrText xml:space="preserve"> PAGE   \* MERGEFORMAT </w:instrText>
        </w:r>
        <w:r w:rsidRPr="003A0633">
          <w:rPr>
            <w:rFonts w:ascii="Times New Roman" w:hAnsi="Times New Roman" w:cs="Times New Roman"/>
            <w:sz w:val="24"/>
            <w:szCs w:val="24"/>
          </w:rPr>
          <w:fldChar w:fldCharType="separate"/>
        </w:r>
        <w:r w:rsidR="00950866">
          <w:rPr>
            <w:rFonts w:ascii="Times New Roman" w:hAnsi="Times New Roman" w:cs="Times New Roman"/>
            <w:noProof/>
            <w:sz w:val="24"/>
            <w:szCs w:val="24"/>
          </w:rPr>
          <w:t>1</w:t>
        </w:r>
        <w:r w:rsidRPr="003A0633">
          <w:rPr>
            <w:rFonts w:ascii="Times New Roman" w:hAnsi="Times New Roman" w:cs="Times New Roman"/>
            <w:noProof/>
            <w:sz w:val="24"/>
            <w:szCs w:val="24"/>
          </w:rPr>
          <w:fldChar w:fldCharType="end"/>
        </w:r>
      </w:p>
    </w:sdtContent>
  </w:sdt>
  <w:p w:rsidR="0039661C" w:rsidRDefault="00396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455" w:rsidRDefault="00474455" w:rsidP="00880479">
      <w:pPr>
        <w:spacing w:after="0" w:line="240" w:lineRule="auto"/>
      </w:pPr>
      <w:r>
        <w:separator/>
      </w:r>
    </w:p>
  </w:footnote>
  <w:footnote w:type="continuationSeparator" w:id="0">
    <w:p w:rsidR="00474455" w:rsidRDefault="00474455" w:rsidP="00880479">
      <w:pPr>
        <w:spacing w:after="0" w:line="240" w:lineRule="auto"/>
      </w:pPr>
      <w:r>
        <w:continuationSeparator/>
      </w:r>
    </w:p>
  </w:footnote>
  <w:footnote w:id="1">
    <w:p w:rsidR="000D1789" w:rsidRPr="008C6B3F" w:rsidRDefault="000D1789" w:rsidP="000D1789">
      <w:pPr>
        <w:pStyle w:val="ListParagraph"/>
        <w:spacing w:line="276" w:lineRule="auto"/>
        <w:ind w:left="792"/>
        <w:jc w:val="both"/>
        <w:rPr>
          <w:rFonts w:ascii="Times New Roman" w:hAnsi="Times New Roman" w:cs="Times New Roman"/>
          <w:sz w:val="16"/>
          <w:szCs w:val="16"/>
        </w:rPr>
      </w:pPr>
      <w:r w:rsidRPr="008C6B3F">
        <w:rPr>
          <w:rStyle w:val="FootnoteReference"/>
          <w:sz w:val="16"/>
          <w:szCs w:val="16"/>
        </w:rPr>
        <w:footnoteRef/>
      </w:r>
      <w:r w:rsidRPr="008C6B3F">
        <w:rPr>
          <w:sz w:val="16"/>
          <w:szCs w:val="16"/>
        </w:rPr>
        <w:t xml:space="preserve"> </w:t>
      </w:r>
      <w:r w:rsidRPr="008C6B3F">
        <w:rPr>
          <w:rFonts w:ascii="Times New Roman" w:hAnsi="Times New Roman" w:cs="Times New Roman"/>
          <w:sz w:val="16"/>
          <w:szCs w:val="16"/>
        </w:rPr>
        <w:t>In this circular “school authority” means the relevant managerial authority for the school or centre for education concerned e.g. the relevant ETB in the case of ETB schools and centres for education and board of management/manager in the case of all other schools.</w:t>
      </w:r>
    </w:p>
    <w:p w:rsidR="000D1789" w:rsidRDefault="000D1789" w:rsidP="000D178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34BEE"/>
    <w:multiLevelType w:val="hybridMultilevel"/>
    <w:tmpl w:val="D8BAD850"/>
    <w:lvl w:ilvl="0" w:tplc="0F964F48">
      <w:start w:val="1"/>
      <w:numFmt w:val="decimal"/>
      <w:lvlText w:val="5.%1"/>
      <w:lvlJc w:val="left"/>
      <w:pPr>
        <w:ind w:left="1443" w:hanging="360"/>
      </w:pPr>
      <w:rPr>
        <w:rFonts w:hint="default"/>
        <w:b w:val="0"/>
      </w:rPr>
    </w:lvl>
    <w:lvl w:ilvl="1" w:tplc="18090019" w:tentative="1">
      <w:start w:val="1"/>
      <w:numFmt w:val="lowerLetter"/>
      <w:lvlText w:val="%2."/>
      <w:lvlJc w:val="left"/>
      <w:pPr>
        <w:ind w:left="2163" w:hanging="360"/>
      </w:pPr>
    </w:lvl>
    <w:lvl w:ilvl="2" w:tplc="1809001B" w:tentative="1">
      <w:start w:val="1"/>
      <w:numFmt w:val="lowerRoman"/>
      <w:lvlText w:val="%3."/>
      <w:lvlJc w:val="right"/>
      <w:pPr>
        <w:ind w:left="2883" w:hanging="180"/>
      </w:pPr>
    </w:lvl>
    <w:lvl w:ilvl="3" w:tplc="1809000F" w:tentative="1">
      <w:start w:val="1"/>
      <w:numFmt w:val="decimal"/>
      <w:lvlText w:val="%4."/>
      <w:lvlJc w:val="left"/>
      <w:pPr>
        <w:ind w:left="3603" w:hanging="360"/>
      </w:pPr>
    </w:lvl>
    <w:lvl w:ilvl="4" w:tplc="18090019" w:tentative="1">
      <w:start w:val="1"/>
      <w:numFmt w:val="lowerLetter"/>
      <w:lvlText w:val="%5."/>
      <w:lvlJc w:val="left"/>
      <w:pPr>
        <w:ind w:left="4323" w:hanging="360"/>
      </w:pPr>
    </w:lvl>
    <w:lvl w:ilvl="5" w:tplc="1809001B" w:tentative="1">
      <w:start w:val="1"/>
      <w:numFmt w:val="lowerRoman"/>
      <w:lvlText w:val="%6."/>
      <w:lvlJc w:val="right"/>
      <w:pPr>
        <w:ind w:left="5043" w:hanging="180"/>
      </w:pPr>
    </w:lvl>
    <w:lvl w:ilvl="6" w:tplc="1809000F" w:tentative="1">
      <w:start w:val="1"/>
      <w:numFmt w:val="decimal"/>
      <w:lvlText w:val="%7."/>
      <w:lvlJc w:val="left"/>
      <w:pPr>
        <w:ind w:left="5763" w:hanging="360"/>
      </w:pPr>
    </w:lvl>
    <w:lvl w:ilvl="7" w:tplc="18090019" w:tentative="1">
      <w:start w:val="1"/>
      <w:numFmt w:val="lowerLetter"/>
      <w:lvlText w:val="%8."/>
      <w:lvlJc w:val="left"/>
      <w:pPr>
        <w:ind w:left="6483" w:hanging="360"/>
      </w:pPr>
    </w:lvl>
    <w:lvl w:ilvl="8" w:tplc="1809001B" w:tentative="1">
      <w:start w:val="1"/>
      <w:numFmt w:val="lowerRoman"/>
      <w:lvlText w:val="%9."/>
      <w:lvlJc w:val="right"/>
      <w:pPr>
        <w:ind w:left="7203" w:hanging="180"/>
      </w:pPr>
    </w:lvl>
  </w:abstractNum>
  <w:abstractNum w:abstractNumId="1">
    <w:nsid w:val="18D858F7"/>
    <w:multiLevelType w:val="hybridMultilevel"/>
    <w:tmpl w:val="8188ADE6"/>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19BF6489"/>
    <w:multiLevelType w:val="hybridMultilevel"/>
    <w:tmpl w:val="CB203168"/>
    <w:lvl w:ilvl="0" w:tplc="6930C270">
      <w:start w:val="1"/>
      <w:numFmt w:val="decimal"/>
      <w:lvlText w:val="3.%1"/>
      <w:lvlJc w:val="left"/>
      <w:pPr>
        <w:ind w:left="897" w:hanging="360"/>
      </w:pPr>
      <w:rPr>
        <w:rFonts w:hint="default"/>
      </w:rPr>
    </w:lvl>
    <w:lvl w:ilvl="1" w:tplc="18090019" w:tentative="1">
      <w:start w:val="1"/>
      <w:numFmt w:val="lowerLetter"/>
      <w:lvlText w:val="%2."/>
      <w:lvlJc w:val="left"/>
      <w:pPr>
        <w:ind w:left="1617" w:hanging="360"/>
      </w:pPr>
    </w:lvl>
    <w:lvl w:ilvl="2" w:tplc="1809001B" w:tentative="1">
      <w:start w:val="1"/>
      <w:numFmt w:val="lowerRoman"/>
      <w:lvlText w:val="%3."/>
      <w:lvlJc w:val="right"/>
      <w:pPr>
        <w:ind w:left="2337" w:hanging="180"/>
      </w:pPr>
    </w:lvl>
    <w:lvl w:ilvl="3" w:tplc="1809000F" w:tentative="1">
      <w:start w:val="1"/>
      <w:numFmt w:val="decimal"/>
      <w:lvlText w:val="%4."/>
      <w:lvlJc w:val="left"/>
      <w:pPr>
        <w:ind w:left="3057" w:hanging="360"/>
      </w:pPr>
    </w:lvl>
    <w:lvl w:ilvl="4" w:tplc="18090019" w:tentative="1">
      <w:start w:val="1"/>
      <w:numFmt w:val="lowerLetter"/>
      <w:lvlText w:val="%5."/>
      <w:lvlJc w:val="left"/>
      <w:pPr>
        <w:ind w:left="3777" w:hanging="360"/>
      </w:pPr>
    </w:lvl>
    <w:lvl w:ilvl="5" w:tplc="1809001B" w:tentative="1">
      <w:start w:val="1"/>
      <w:numFmt w:val="lowerRoman"/>
      <w:lvlText w:val="%6."/>
      <w:lvlJc w:val="right"/>
      <w:pPr>
        <w:ind w:left="4497" w:hanging="180"/>
      </w:pPr>
    </w:lvl>
    <w:lvl w:ilvl="6" w:tplc="1809000F" w:tentative="1">
      <w:start w:val="1"/>
      <w:numFmt w:val="decimal"/>
      <w:lvlText w:val="%7."/>
      <w:lvlJc w:val="left"/>
      <w:pPr>
        <w:ind w:left="5217" w:hanging="360"/>
      </w:pPr>
    </w:lvl>
    <w:lvl w:ilvl="7" w:tplc="18090019" w:tentative="1">
      <w:start w:val="1"/>
      <w:numFmt w:val="lowerLetter"/>
      <w:lvlText w:val="%8."/>
      <w:lvlJc w:val="left"/>
      <w:pPr>
        <w:ind w:left="5937" w:hanging="360"/>
      </w:pPr>
    </w:lvl>
    <w:lvl w:ilvl="8" w:tplc="1809001B" w:tentative="1">
      <w:start w:val="1"/>
      <w:numFmt w:val="lowerRoman"/>
      <w:lvlText w:val="%9."/>
      <w:lvlJc w:val="right"/>
      <w:pPr>
        <w:ind w:left="6657" w:hanging="180"/>
      </w:pPr>
    </w:lvl>
  </w:abstractNum>
  <w:abstractNum w:abstractNumId="3">
    <w:nsid w:val="1DBA138B"/>
    <w:multiLevelType w:val="hybridMultilevel"/>
    <w:tmpl w:val="BF66589C"/>
    <w:lvl w:ilvl="0" w:tplc="18090017">
      <w:start w:val="1"/>
      <w:numFmt w:val="lowerLetter"/>
      <w:lvlText w:val="%1)"/>
      <w:lvlJc w:val="left"/>
      <w:pPr>
        <w:ind w:left="1363" w:hanging="360"/>
      </w:pPr>
    </w:lvl>
    <w:lvl w:ilvl="1" w:tplc="18090019" w:tentative="1">
      <w:start w:val="1"/>
      <w:numFmt w:val="lowerLetter"/>
      <w:lvlText w:val="%2."/>
      <w:lvlJc w:val="left"/>
      <w:pPr>
        <w:ind w:left="2083" w:hanging="360"/>
      </w:pPr>
    </w:lvl>
    <w:lvl w:ilvl="2" w:tplc="1809001B" w:tentative="1">
      <w:start w:val="1"/>
      <w:numFmt w:val="lowerRoman"/>
      <w:lvlText w:val="%3."/>
      <w:lvlJc w:val="right"/>
      <w:pPr>
        <w:ind w:left="2803" w:hanging="180"/>
      </w:pPr>
    </w:lvl>
    <w:lvl w:ilvl="3" w:tplc="1809000F" w:tentative="1">
      <w:start w:val="1"/>
      <w:numFmt w:val="decimal"/>
      <w:lvlText w:val="%4."/>
      <w:lvlJc w:val="left"/>
      <w:pPr>
        <w:ind w:left="3523" w:hanging="360"/>
      </w:pPr>
    </w:lvl>
    <w:lvl w:ilvl="4" w:tplc="18090019" w:tentative="1">
      <w:start w:val="1"/>
      <w:numFmt w:val="lowerLetter"/>
      <w:lvlText w:val="%5."/>
      <w:lvlJc w:val="left"/>
      <w:pPr>
        <w:ind w:left="4243" w:hanging="360"/>
      </w:pPr>
    </w:lvl>
    <w:lvl w:ilvl="5" w:tplc="1809001B" w:tentative="1">
      <w:start w:val="1"/>
      <w:numFmt w:val="lowerRoman"/>
      <w:lvlText w:val="%6."/>
      <w:lvlJc w:val="right"/>
      <w:pPr>
        <w:ind w:left="4963" w:hanging="180"/>
      </w:pPr>
    </w:lvl>
    <w:lvl w:ilvl="6" w:tplc="1809000F" w:tentative="1">
      <w:start w:val="1"/>
      <w:numFmt w:val="decimal"/>
      <w:lvlText w:val="%7."/>
      <w:lvlJc w:val="left"/>
      <w:pPr>
        <w:ind w:left="5683" w:hanging="360"/>
      </w:pPr>
    </w:lvl>
    <w:lvl w:ilvl="7" w:tplc="18090019" w:tentative="1">
      <w:start w:val="1"/>
      <w:numFmt w:val="lowerLetter"/>
      <w:lvlText w:val="%8."/>
      <w:lvlJc w:val="left"/>
      <w:pPr>
        <w:ind w:left="6403" w:hanging="360"/>
      </w:pPr>
    </w:lvl>
    <w:lvl w:ilvl="8" w:tplc="1809001B" w:tentative="1">
      <w:start w:val="1"/>
      <w:numFmt w:val="lowerRoman"/>
      <w:lvlText w:val="%9."/>
      <w:lvlJc w:val="right"/>
      <w:pPr>
        <w:ind w:left="7123" w:hanging="180"/>
      </w:pPr>
    </w:lvl>
  </w:abstractNum>
  <w:abstractNum w:abstractNumId="4">
    <w:nsid w:val="25C103CD"/>
    <w:multiLevelType w:val="hybridMultilevel"/>
    <w:tmpl w:val="4600CDD2"/>
    <w:lvl w:ilvl="0" w:tplc="95988D12">
      <w:start w:val="1"/>
      <w:numFmt w:val="decimal"/>
      <w:lvlText w:val="4.%1"/>
      <w:lvlJc w:val="left"/>
      <w:pPr>
        <w:ind w:left="1440" w:hanging="360"/>
      </w:pPr>
      <w:rPr>
        <w:rFonts w:hint="default"/>
        <w:strike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nsid w:val="26442852"/>
    <w:multiLevelType w:val="hybridMultilevel"/>
    <w:tmpl w:val="9FF04C10"/>
    <w:lvl w:ilvl="0" w:tplc="796C8DB4">
      <w:start w:val="1"/>
      <w:numFmt w:val="lowerLetter"/>
      <w:lvlText w:val="(%1)"/>
      <w:lvlJc w:val="left"/>
      <w:pPr>
        <w:ind w:left="1860" w:hanging="360"/>
      </w:pPr>
      <w:rPr>
        <w:rFonts w:hint="default"/>
      </w:rPr>
    </w:lvl>
    <w:lvl w:ilvl="1" w:tplc="18090019" w:tentative="1">
      <w:start w:val="1"/>
      <w:numFmt w:val="lowerLetter"/>
      <w:lvlText w:val="%2."/>
      <w:lvlJc w:val="left"/>
      <w:pPr>
        <w:ind w:left="2580" w:hanging="360"/>
      </w:pPr>
    </w:lvl>
    <w:lvl w:ilvl="2" w:tplc="1809001B" w:tentative="1">
      <w:start w:val="1"/>
      <w:numFmt w:val="lowerRoman"/>
      <w:lvlText w:val="%3."/>
      <w:lvlJc w:val="right"/>
      <w:pPr>
        <w:ind w:left="3300" w:hanging="180"/>
      </w:pPr>
    </w:lvl>
    <w:lvl w:ilvl="3" w:tplc="1809000F" w:tentative="1">
      <w:start w:val="1"/>
      <w:numFmt w:val="decimal"/>
      <w:lvlText w:val="%4."/>
      <w:lvlJc w:val="left"/>
      <w:pPr>
        <w:ind w:left="4020" w:hanging="360"/>
      </w:pPr>
    </w:lvl>
    <w:lvl w:ilvl="4" w:tplc="18090019" w:tentative="1">
      <w:start w:val="1"/>
      <w:numFmt w:val="lowerLetter"/>
      <w:lvlText w:val="%5."/>
      <w:lvlJc w:val="left"/>
      <w:pPr>
        <w:ind w:left="4740" w:hanging="360"/>
      </w:pPr>
    </w:lvl>
    <w:lvl w:ilvl="5" w:tplc="1809001B" w:tentative="1">
      <w:start w:val="1"/>
      <w:numFmt w:val="lowerRoman"/>
      <w:lvlText w:val="%6."/>
      <w:lvlJc w:val="right"/>
      <w:pPr>
        <w:ind w:left="5460" w:hanging="180"/>
      </w:pPr>
    </w:lvl>
    <w:lvl w:ilvl="6" w:tplc="1809000F" w:tentative="1">
      <w:start w:val="1"/>
      <w:numFmt w:val="decimal"/>
      <w:lvlText w:val="%7."/>
      <w:lvlJc w:val="left"/>
      <w:pPr>
        <w:ind w:left="6180" w:hanging="360"/>
      </w:pPr>
    </w:lvl>
    <w:lvl w:ilvl="7" w:tplc="18090019" w:tentative="1">
      <w:start w:val="1"/>
      <w:numFmt w:val="lowerLetter"/>
      <w:lvlText w:val="%8."/>
      <w:lvlJc w:val="left"/>
      <w:pPr>
        <w:ind w:left="6900" w:hanging="360"/>
      </w:pPr>
    </w:lvl>
    <w:lvl w:ilvl="8" w:tplc="1809001B" w:tentative="1">
      <w:start w:val="1"/>
      <w:numFmt w:val="lowerRoman"/>
      <w:lvlText w:val="%9."/>
      <w:lvlJc w:val="right"/>
      <w:pPr>
        <w:ind w:left="7620" w:hanging="180"/>
      </w:pPr>
    </w:lvl>
  </w:abstractNum>
  <w:abstractNum w:abstractNumId="6">
    <w:nsid w:val="2B6B5D8A"/>
    <w:multiLevelType w:val="hybridMultilevel"/>
    <w:tmpl w:val="63EA648E"/>
    <w:lvl w:ilvl="0" w:tplc="18090017">
      <w:start w:val="1"/>
      <w:numFmt w:val="lowerLetter"/>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2C1E3047"/>
    <w:multiLevelType w:val="hybridMultilevel"/>
    <w:tmpl w:val="AC441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C3228F4"/>
    <w:multiLevelType w:val="hybridMultilevel"/>
    <w:tmpl w:val="6A3276B4"/>
    <w:lvl w:ilvl="0" w:tplc="3822D7DE">
      <w:start w:val="1"/>
      <w:numFmt w:val="decimal"/>
      <w:lvlText w:val="%1."/>
      <w:lvlJc w:val="left"/>
      <w:pPr>
        <w:ind w:left="1080" w:hanging="360"/>
      </w:pPr>
      <w:rPr>
        <w:rFonts w:ascii="Times New Roman" w:eastAsia="Times New Roman" w:hAnsi="Times New Roman" w:cs="Times New Roman"/>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33FD262C"/>
    <w:multiLevelType w:val="hybridMultilevel"/>
    <w:tmpl w:val="40A41EE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nsid w:val="35F5284A"/>
    <w:multiLevelType w:val="hybridMultilevel"/>
    <w:tmpl w:val="C4A44D18"/>
    <w:lvl w:ilvl="0" w:tplc="53241358">
      <w:start w:val="6"/>
      <w:numFmt w:val="decimal"/>
      <w:lvlText w:val="4.%1"/>
      <w:lvlJc w:val="left"/>
      <w:pPr>
        <w:ind w:left="18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7282B70"/>
    <w:multiLevelType w:val="hybridMultilevel"/>
    <w:tmpl w:val="9DB6B9A8"/>
    <w:lvl w:ilvl="0" w:tplc="D8D4B7E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nsid w:val="3A616C1B"/>
    <w:multiLevelType w:val="hybridMultilevel"/>
    <w:tmpl w:val="9A4E211C"/>
    <w:lvl w:ilvl="0" w:tplc="894A4DFE">
      <w:start w:val="1"/>
      <w:numFmt w:val="lowerLetter"/>
      <w:lvlText w:val="(%1)"/>
      <w:lvlJc w:val="left"/>
      <w:pPr>
        <w:ind w:left="2520" w:hanging="360"/>
      </w:pPr>
      <w:rPr>
        <w:rFonts w:hint="default"/>
      </w:rPr>
    </w:lvl>
    <w:lvl w:ilvl="1" w:tplc="18090019">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3">
    <w:nsid w:val="3E8E016A"/>
    <w:multiLevelType w:val="multilevel"/>
    <w:tmpl w:val="B0EAA9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03026D1"/>
    <w:multiLevelType w:val="hybridMultilevel"/>
    <w:tmpl w:val="A4667A4A"/>
    <w:lvl w:ilvl="0" w:tplc="894C930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4A1254E4"/>
    <w:multiLevelType w:val="hybridMultilevel"/>
    <w:tmpl w:val="E196CA70"/>
    <w:lvl w:ilvl="0" w:tplc="DF041922">
      <w:start w:val="1"/>
      <w:numFmt w:val="decimal"/>
      <w:lvlText w:val="5.%1"/>
      <w:lvlJc w:val="left"/>
      <w:pPr>
        <w:ind w:left="1457" w:hanging="360"/>
      </w:pPr>
      <w:rPr>
        <w:rFonts w:hint="default"/>
        <w:b w:val="0"/>
      </w:rPr>
    </w:lvl>
    <w:lvl w:ilvl="1" w:tplc="18090019" w:tentative="1">
      <w:start w:val="1"/>
      <w:numFmt w:val="lowerLetter"/>
      <w:lvlText w:val="%2."/>
      <w:lvlJc w:val="left"/>
      <w:pPr>
        <w:ind w:left="2177" w:hanging="360"/>
      </w:pPr>
    </w:lvl>
    <w:lvl w:ilvl="2" w:tplc="1809001B" w:tentative="1">
      <w:start w:val="1"/>
      <w:numFmt w:val="lowerRoman"/>
      <w:lvlText w:val="%3."/>
      <w:lvlJc w:val="right"/>
      <w:pPr>
        <w:ind w:left="2897" w:hanging="180"/>
      </w:pPr>
    </w:lvl>
    <w:lvl w:ilvl="3" w:tplc="1809000F" w:tentative="1">
      <w:start w:val="1"/>
      <w:numFmt w:val="decimal"/>
      <w:lvlText w:val="%4."/>
      <w:lvlJc w:val="left"/>
      <w:pPr>
        <w:ind w:left="3617" w:hanging="360"/>
      </w:pPr>
    </w:lvl>
    <w:lvl w:ilvl="4" w:tplc="18090019" w:tentative="1">
      <w:start w:val="1"/>
      <w:numFmt w:val="lowerLetter"/>
      <w:lvlText w:val="%5."/>
      <w:lvlJc w:val="left"/>
      <w:pPr>
        <w:ind w:left="4337" w:hanging="360"/>
      </w:pPr>
    </w:lvl>
    <w:lvl w:ilvl="5" w:tplc="1809001B" w:tentative="1">
      <w:start w:val="1"/>
      <w:numFmt w:val="lowerRoman"/>
      <w:lvlText w:val="%6."/>
      <w:lvlJc w:val="right"/>
      <w:pPr>
        <w:ind w:left="5057" w:hanging="180"/>
      </w:pPr>
    </w:lvl>
    <w:lvl w:ilvl="6" w:tplc="1809000F" w:tentative="1">
      <w:start w:val="1"/>
      <w:numFmt w:val="decimal"/>
      <w:lvlText w:val="%7."/>
      <w:lvlJc w:val="left"/>
      <w:pPr>
        <w:ind w:left="5777" w:hanging="360"/>
      </w:pPr>
    </w:lvl>
    <w:lvl w:ilvl="7" w:tplc="18090019" w:tentative="1">
      <w:start w:val="1"/>
      <w:numFmt w:val="lowerLetter"/>
      <w:lvlText w:val="%8."/>
      <w:lvlJc w:val="left"/>
      <w:pPr>
        <w:ind w:left="6497" w:hanging="360"/>
      </w:pPr>
    </w:lvl>
    <w:lvl w:ilvl="8" w:tplc="1809001B" w:tentative="1">
      <w:start w:val="1"/>
      <w:numFmt w:val="lowerRoman"/>
      <w:lvlText w:val="%9."/>
      <w:lvlJc w:val="right"/>
      <w:pPr>
        <w:ind w:left="7217" w:hanging="180"/>
      </w:pPr>
    </w:lvl>
  </w:abstractNum>
  <w:abstractNum w:abstractNumId="16">
    <w:nsid w:val="4C286F9F"/>
    <w:multiLevelType w:val="hybridMultilevel"/>
    <w:tmpl w:val="02B8BF94"/>
    <w:lvl w:ilvl="0" w:tplc="84120D56">
      <w:start w:val="1"/>
      <w:numFmt w:val="lowerLetter"/>
      <w:lvlText w:val="(%1)"/>
      <w:lvlJc w:val="left"/>
      <w:pPr>
        <w:ind w:left="1080" w:hanging="360"/>
      </w:pPr>
      <w:rPr>
        <w:rFonts w:hint="default"/>
        <w:b w:val="0"/>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nsid w:val="4D0B65F0"/>
    <w:multiLevelType w:val="hybridMultilevel"/>
    <w:tmpl w:val="01300352"/>
    <w:lvl w:ilvl="0" w:tplc="6930C270">
      <w:start w:val="1"/>
      <w:numFmt w:val="decimal"/>
      <w:lvlText w:val="3.%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9F3024F"/>
    <w:multiLevelType w:val="hybridMultilevel"/>
    <w:tmpl w:val="5860E9D8"/>
    <w:lvl w:ilvl="0" w:tplc="4C90825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67917B48"/>
    <w:multiLevelType w:val="hybridMultilevel"/>
    <w:tmpl w:val="173CC10A"/>
    <w:lvl w:ilvl="0" w:tplc="34D4F29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E3E1B28"/>
    <w:multiLevelType w:val="hybridMultilevel"/>
    <w:tmpl w:val="5C349AE2"/>
    <w:lvl w:ilvl="0" w:tplc="02E43B58">
      <w:start w:val="1"/>
      <w:numFmt w:val="decimal"/>
      <w:lvlText w:val="6.%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728E7292"/>
    <w:multiLevelType w:val="hybridMultilevel"/>
    <w:tmpl w:val="5A5263BC"/>
    <w:lvl w:ilvl="0" w:tplc="03784FFC">
      <w:start w:val="7"/>
      <w:numFmt w:val="decimal"/>
      <w:lvlText w:val="4.%1"/>
      <w:lvlJc w:val="left"/>
      <w:pPr>
        <w:ind w:left="18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38A38C5"/>
    <w:multiLevelType w:val="hybridMultilevel"/>
    <w:tmpl w:val="A0A21148"/>
    <w:lvl w:ilvl="0" w:tplc="5304188E">
      <w:start w:val="1"/>
      <w:numFmt w:val="decimal"/>
      <w:lvlText w:val="2.%1"/>
      <w:lvlJc w:val="left"/>
      <w:pPr>
        <w:ind w:left="794" w:hanging="434"/>
      </w:pPr>
      <w:rPr>
        <w:rFonts w:hint="default"/>
        <w:b w:val="0"/>
        <w:strike w:val="0"/>
        <w:color w:val="auto"/>
        <w:sz w:val="24"/>
        <w:szCs w:val="24"/>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4012A7D"/>
    <w:multiLevelType w:val="hybridMultilevel"/>
    <w:tmpl w:val="4B6284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nsid w:val="77037932"/>
    <w:multiLevelType w:val="hybridMultilevel"/>
    <w:tmpl w:val="87F8D67A"/>
    <w:lvl w:ilvl="0" w:tplc="6930C270">
      <w:start w:val="1"/>
      <w:numFmt w:val="decimal"/>
      <w:lvlText w:val="3.%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2B6E80"/>
    <w:multiLevelType w:val="hybridMultilevel"/>
    <w:tmpl w:val="1A581A80"/>
    <w:lvl w:ilvl="0" w:tplc="FCC80B12">
      <w:start w:val="1"/>
      <w:numFmt w:val="lowerRoman"/>
      <w:lvlText w:val="(%1)"/>
      <w:lvlJc w:val="left"/>
      <w:pPr>
        <w:ind w:left="1860" w:hanging="720"/>
      </w:pPr>
      <w:rPr>
        <w:rFonts w:hint="default"/>
      </w:rPr>
    </w:lvl>
    <w:lvl w:ilvl="1" w:tplc="18090019" w:tentative="1">
      <w:start w:val="1"/>
      <w:numFmt w:val="lowerLetter"/>
      <w:lvlText w:val="%2."/>
      <w:lvlJc w:val="left"/>
      <w:pPr>
        <w:ind w:left="2220" w:hanging="360"/>
      </w:pPr>
    </w:lvl>
    <w:lvl w:ilvl="2" w:tplc="1809001B" w:tentative="1">
      <w:start w:val="1"/>
      <w:numFmt w:val="lowerRoman"/>
      <w:lvlText w:val="%3."/>
      <w:lvlJc w:val="right"/>
      <w:pPr>
        <w:ind w:left="2940" w:hanging="180"/>
      </w:pPr>
    </w:lvl>
    <w:lvl w:ilvl="3" w:tplc="1809000F" w:tentative="1">
      <w:start w:val="1"/>
      <w:numFmt w:val="decimal"/>
      <w:lvlText w:val="%4."/>
      <w:lvlJc w:val="left"/>
      <w:pPr>
        <w:ind w:left="3660" w:hanging="360"/>
      </w:pPr>
    </w:lvl>
    <w:lvl w:ilvl="4" w:tplc="18090019" w:tentative="1">
      <w:start w:val="1"/>
      <w:numFmt w:val="lowerLetter"/>
      <w:lvlText w:val="%5."/>
      <w:lvlJc w:val="left"/>
      <w:pPr>
        <w:ind w:left="4380" w:hanging="360"/>
      </w:pPr>
    </w:lvl>
    <w:lvl w:ilvl="5" w:tplc="1809001B" w:tentative="1">
      <w:start w:val="1"/>
      <w:numFmt w:val="lowerRoman"/>
      <w:lvlText w:val="%6."/>
      <w:lvlJc w:val="right"/>
      <w:pPr>
        <w:ind w:left="5100" w:hanging="180"/>
      </w:pPr>
    </w:lvl>
    <w:lvl w:ilvl="6" w:tplc="1809000F" w:tentative="1">
      <w:start w:val="1"/>
      <w:numFmt w:val="decimal"/>
      <w:lvlText w:val="%7."/>
      <w:lvlJc w:val="left"/>
      <w:pPr>
        <w:ind w:left="5820" w:hanging="360"/>
      </w:pPr>
    </w:lvl>
    <w:lvl w:ilvl="7" w:tplc="18090019" w:tentative="1">
      <w:start w:val="1"/>
      <w:numFmt w:val="lowerLetter"/>
      <w:lvlText w:val="%8."/>
      <w:lvlJc w:val="left"/>
      <w:pPr>
        <w:ind w:left="6540" w:hanging="360"/>
      </w:pPr>
    </w:lvl>
    <w:lvl w:ilvl="8" w:tplc="1809001B" w:tentative="1">
      <w:start w:val="1"/>
      <w:numFmt w:val="lowerRoman"/>
      <w:lvlText w:val="%9."/>
      <w:lvlJc w:val="right"/>
      <w:pPr>
        <w:ind w:left="7260" w:hanging="180"/>
      </w:pPr>
    </w:lvl>
  </w:abstractNum>
  <w:abstractNum w:abstractNumId="26">
    <w:nsid w:val="77F70BC9"/>
    <w:multiLevelType w:val="hybridMultilevel"/>
    <w:tmpl w:val="AE60287C"/>
    <w:lvl w:ilvl="0" w:tplc="030E870A">
      <w:start w:val="1"/>
      <w:numFmt w:val="lowerLetter"/>
      <w:lvlText w:val="(%1)"/>
      <w:lvlJc w:val="left"/>
      <w:pPr>
        <w:ind w:left="1080" w:hanging="360"/>
      </w:pPr>
      <w:rPr>
        <w:rFonts w:hint="default"/>
      </w:rPr>
    </w:lvl>
    <w:lvl w:ilvl="1" w:tplc="18090001">
      <w:start w:val="1"/>
      <w:numFmt w:val="bullet"/>
      <w:lvlText w:val=""/>
      <w:lvlJc w:val="left"/>
      <w:pPr>
        <w:ind w:left="1800" w:hanging="360"/>
      </w:pPr>
      <w:rPr>
        <w:rFonts w:ascii="Symbol" w:hAnsi="Symbol" w:hint="default"/>
      </w:rPr>
    </w:lvl>
    <w:lvl w:ilvl="2" w:tplc="1809001B">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nsid w:val="78662928"/>
    <w:multiLevelType w:val="hybridMultilevel"/>
    <w:tmpl w:val="1E02B342"/>
    <w:lvl w:ilvl="0" w:tplc="65167042">
      <w:start w:val="5"/>
      <w:numFmt w:val="decimal"/>
      <w:lvlText w:val="4.%1"/>
      <w:lvlJc w:val="left"/>
      <w:pPr>
        <w:ind w:left="18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8954E26"/>
    <w:multiLevelType w:val="hybridMultilevel"/>
    <w:tmpl w:val="B9B4CDA8"/>
    <w:lvl w:ilvl="0" w:tplc="689A5A5A">
      <w:start w:val="1"/>
      <w:numFmt w:val="decimal"/>
      <w:lvlText w:val="5.%1"/>
      <w:lvlJc w:val="left"/>
      <w:pPr>
        <w:ind w:left="1534" w:hanging="360"/>
      </w:pPr>
      <w:rPr>
        <w:rFonts w:hint="default"/>
        <w:b w:val="0"/>
      </w:rPr>
    </w:lvl>
    <w:lvl w:ilvl="1" w:tplc="18090019" w:tentative="1">
      <w:start w:val="1"/>
      <w:numFmt w:val="lowerLetter"/>
      <w:lvlText w:val="%2."/>
      <w:lvlJc w:val="left"/>
      <w:pPr>
        <w:ind w:left="2254" w:hanging="360"/>
      </w:pPr>
    </w:lvl>
    <w:lvl w:ilvl="2" w:tplc="1809001B" w:tentative="1">
      <w:start w:val="1"/>
      <w:numFmt w:val="lowerRoman"/>
      <w:lvlText w:val="%3."/>
      <w:lvlJc w:val="right"/>
      <w:pPr>
        <w:ind w:left="2974" w:hanging="180"/>
      </w:pPr>
    </w:lvl>
    <w:lvl w:ilvl="3" w:tplc="1809000F" w:tentative="1">
      <w:start w:val="1"/>
      <w:numFmt w:val="decimal"/>
      <w:lvlText w:val="%4."/>
      <w:lvlJc w:val="left"/>
      <w:pPr>
        <w:ind w:left="3694" w:hanging="360"/>
      </w:pPr>
    </w:lvl>
    <w:lvl w:ilvl="4" w:tplc="18090019" w:tentative="1">
      <w:start w:val="1"/>
      <w:numFmt w:val="lowerLetter"/>
      <w:lvlText w:val="%5."/>
      <w:lvlJc w:val="left"/>
      <w:pPr>
        <w:ind w:left="4414" w:hanging="360"/>
      </w:pPr>
    </w:lvl>
    <w:lvl w:ilvl="5" w:tplc="1809001B" w:tentative="1">
      <w:start w:val="1"/>
      <w:numFmt w:val="lowerRoman"/>
      <w:lvlText w:val="%6."/>
      <w:lvlJc w:val="right"/>
      <w:pPr>
        <w:ind w:left="5134" w:hanging="180"/>
      </w:pPr>
    </w:lvl>
    <w:lvl w:ilvl="6" w:tplc="1809000F" w:tentative="1">
      <w:start w:val="1"/>
      <w:numFmt w:val="decimal"/>
      <w:lvlText w:val="%7."/>
      <w:lvlJc w:val="left"/>
      <w:pPr>
        <w:ind w:left="5854" w:hanging="360"/>
      </w:pPr>
    </w:lvl>
    <w:lvl w:ilvl="7" w:tplc="18090019" w:tentative="1">
      <w:start w:val="1"/>
      <w:numFmt w:val="lowerLetter"/>
      <w:lvlText w:val="%8."/>
      <w:lvlJc w:val="left"/>
      <w:pPr>
        <w:ind w:left="6574" w:hanging="360"/>
      </w:pPr>
    </w:lvl>
    <w:lvl w:ilvl="8" w:tplc="1809001B" w:tentative="1">
      <w:start w:val="1"/>
      <w:numFmt w:val="lowerRoman"/>
      <w:lvlText w:val="%9."/>
      <w:lvlJc w:val="right"/>
      <w:pPr>
        <w:ind w:left="7294" w:hanging="180"/>
      </w:pPr>
    </w:lvl>
  </w:abstractNum>
  <w:abstractNum w:abstractNumId="29">
    <w:nsid w:val="7B967A6A"/>
    <w:multiLevelType w:val="hybridMultilevel"/>
    <w:tmpl w:val="31F61A6C"/>
    <w:lvl w:ilvl="0" w:tplc="030E870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nsid w:val="7F0A65C9"/>
    <w:multiLevelType w:val="hybridMultilevel"/>
    <w:tmpl w:val="E8E88C26"/>
    <w:lvl w:ilvl="0" w:tplc="B92C585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nsid w:val="7F6E7EDB"/>
    <w:multiLevelType w:val="hybridMultilevel"/>
    <w:tmpl w:val="C2BAD51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9"/>
  </w:num>
  <w:num w:numId="2">
    <w:abstractNumId w:val="13"/>
  </w:num>
  <w:num w:numId="3">
    <w:abstractNumId w:val="22"/>
  </w:num>
  <w:num w:numId="4">
    <w:abstractNumId w:val="24"/>
  </w:num>
  <w:num w:numId="5">
    <w:abstractNumId w:val="20"/>
  </w:num>
  <w:num w:numId="6">
    <w:abstractNumId w:val="16"/>
  </w:num>
  <w:num w:numId="7">
    <w:abstractNumId w:val="6"/>
  </w:num>
  <w:num w:numId="8">
    <w:abstractNumId w:val="8"/>
  </w:num>
  <w:num w:numId="9">
    <w:abstractNumId w:val="9"/>
  </w:num>
  <w:num w:numId="10">
    <w:abstractNumId w:val="5"/>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6"/>
  </w:num>
  <w:num w:numId="18">
    <w:abstractNumId w:val="17"/>
  </w:num>
  <w:num w:numId="19">
    <w:abstractNumId w:val="2"/>
  </w:num>
  <w:num w:numId="20">
    <w:abstractNumId w:val="1"/>
  </w:num>
  <w:num w:numId="21">
    <w:abstractNumId w:val="0"/>
  </w:num>
  <w:num w:numId="22">
    <w:abstractNumId w:val="0"/>
    <w:lvlOverride w:ilvl="0">
      <w:startOverride w:val="1"/>
    </w:lvlOverride>
  </w:num>
  <w:num w:numId="23">
    <w:abstractNumId w:val="15"/>
  </w:num>
  <w:num w:numId="24">
    <w:abstractNumId w:val="15"/>
    <w:lvlOverride w:ilvl="0">
      <w:startOverride w:val="1"/>
    </w:lvlOverride>
  </w:num>
  <w:num w:numId="25">
    <w:abstractNumId w:val="28"/>
  </w:num>
  <w:num w:numId="26">
    <w:abstractNumId w:val="11"/>
  </w:num>
  <w:num w:numId="27">
    <w:abstractNumId w:val="30"/>
  </w:num>
  <w:num w:numId="28">
    <w:abstractNumId w:val="18"/>
  </w:num>
  <w:num w:numId="29">
    <w:abstractNumId w:val="14"/>
  </w:num>
  <w:num w:numId="30">
    <w:abstractNumId w:val="12"/>
  </w:num>
  <w:num w:numId="31">
    <w:abstractNumId w:val="25"/>
  </w:num>
  <w:num w:numId="32">
    <w:abstractNumId w:val="23"/>
  </w:num>
  <w:num w:numId="33">
    <w:abstractNumId w:val="7"/>
  </w:num>
  <w:num w:numId="34">
    <w:abstractNumId w:val="10"/>
  </w:num>
  <w:num w:numId="35">
    <w:abstractNumId w:val="21"/>
  </w:num>
  <w:num w:numId="36">
    <w:abstractNumId w:val="31"/>
  </w:num>
  <w:num w:numId="3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96"/>
    <w:rsid w:val="00000AA2"/>
    <w:rsid w:val="00001034"/>
    <w:rsid w:val="000032FD"/>
    <w:rsid w:val="0001352A"/>
    <w:rsid w:val="0002150D"/>
    <w:rsid w:val="00023A23"/>
    <w:rsid w:val="0002722D"/>
    <w:rsid w:val="0003435C"/>
    <w:rsid w:val="00035C83"/>
    <w:rsid w:val="000406B7"/>
    <w:rsid w:val="000415CB"/>
    <w:rsid w:val="000425DD"/>
    <w:rsid w:val="00043782"/>
    <w:rsid w:val="00045960"/>
    <w:rsid w:val="0004737E"/>
    <w:rsid w:val="00054323"/>
    <w:rsid w:val="00060B18"/>
    <w:rsid w:val="00063730"/>
    <w:rsid w:val="000676C6"/>
    <w:rsid w:val="00071125"/>
    <w:rsid w:val="0007533E"/>
    <w:rsid w:val="00085D5B"/>
    <w:rsid w:val="00091236"/>
    <w:rsid w:val="00094C80"/>
    <w:rsid w:val="000B165E"/>
    <w:rsid w:val="000B37BB"/>
    <w:rsid w:val="000B3C6F"/>
    <w:rsid w:val="000B5B5D"/>
    <w:rsid w:val="000B6B48"/>
    <w:rsid w:val="000C0202"/>
    <w:rsid w:val="000C056C"/>
    <w:rsid w:val="000C23E7"/>
    <w:rsid w:val="000D1789"/>
    <w:rsid w:val="000E4934"/>
    <w:rsid w:val="0010008E"/>
    <w:rsid w:val="00101347"/>
    <w:rsid w:val="0010535C"/>
    <w:rsid w:val="00107DDB"/>
    <w:rsid w:val="00111545"/>
    <w:rsid w:val="001122B8"/>
    <w:rsid w:val="00112E2F"/>
    <w:rsid w:val="001138E7"/>
    <w:rsid w:val="00123B86"/>
    <w:rsid w:val="00132620"/>
    <w:rsid w:val="00136F23"/>
    <w:rsid w:val="00141DFC"/>
    <w:rsid w:val="001453A8"/>
    <w:rsid w:val="00147B04"/>
    <w:rsid w:val="00151742"/>
    <w:rsid w:val="00155AC7"/>
    <w:rsid w:val="00162BD7"/>
    <w:rsid w:val="0016567E"/>
    <w:rsid w:val="00167997"/>
    <w:rsid w:val="00171DCA"/>
    <w:rsid w:val="00175932"/>
    <w:rsid w:val="00181806"/>
    <w:rsid w:val="00182D6E"/>
    <w:rsid w:val="001831EA"/>
    <w:rsid w:val="00187D76"/>
    <w:rsid w:val="00195036"/>
    <w:rsid w:val="00196AC2"/>
    <w:rsid w:val="00197768"/>
    <w:rsid w:val="001A488C"/>
    <w:rsid w:val="001A7596"/>
    <w:rsid w:val="001B4AC8"/>
    <w:rsid w:val="001B4E0A"/>
    <w:rsid w:val="001C3245"/>
    <w:rsid w:val="001D2196"/>
    <w:rsid w:val="001D3736"/>
    <w:rsid w:val="001E3142"/>
    <w:rsid w:val="001E36EA"/>
    <w:rsid w:val="001E55B6"/>
    <w:rsid w:val="001E62EC"/>
    <w:rsid w:val="001E6C54"/>
    <w:rsid w:val="001F2C16"/>
    <w:rsid w:val="001F36E4"/>
    <w:rsid w:val="001F6945"/>
    <w:rsid w:val="002036EE"/>
    <w:rsid w:val="00203798"/>
    <w:rsid w:val="00207014"/>
    <w:rsid w:val="00211E39"/>
    <w:rsid w:val="00212716"/>
    <w:rsid w:val="00212DC3"/>
    <w:rsid w:val="002152B4"/>
    <w:rsid w:val="002256F7"/>
    <w:rsid w:val="00225A86"/>
    <w:rsid w:val="00227691"/>
    <w:rsid w:val="00233F9A"/>
    <w:rsid w:val="00234C87"/>
    <w:rsid w:val="0024456B"/>
    <w:rsid w:val="00255CC3"/>
    <w:rsid w:val="00266395"/>
    <w:rsid w:val="00266520"/>
    <w:rsid w:val="0026694F"/>
    <w:rsid w:val="00272A14"/>
    <w:rsid w:val="00275D6F"/>
    <w:rsid w:val="00277BF1"/>
    <w:rsid w:val="00285E3B"/>
    <w:rsid w:val="00293105"/>
    <w:rsid w:val="0029645D"/>
    <w:rsid w:val="002A3496"/>
    <w:rsid w:val="002A4125"/>
    <w:rsid w:val="002B0AEA"/>
    <w:rsid w:val="002B0F98"/>
    <w:rsid w:val="002B2413"/>
    <w:rsid w:val="002B271A"/>
    <w:rsid w:val="002B4AB1"/>
    <w:rsid w:val="002B62A7"/>
    <w:rsid w:val="002B7F10"/>
    <w:rsid w:val="002C0B33"/>
    <w:rsid w:val="002C693E"/>
    <w:rsid w:val="002D0EE1"/>
    <w:rsid w:val="002E439B"/>
    <w:rsid w:val="002E4744"/>
    <w:rsid w:val="002E5615"/>
    <w:rsid w:val="002F039B"/>
    <w:rsid w:val="002F5F36"/>
    <w:rsid w:val="003112DA"/>
    <w:rsid w:val="00315AC8"/>
    <w:rsid w:val="003363E5"/>
    <w:rsid w:val="00337C97"/>
    <w:rsid w:val="00342C64"/>
    <w:rsid w:val="00343F6F"/>
    <w:rsid w:val="00345F8D"/>
    <w:rsid w:val="0034709A"/>
    <w:rsid w:val="0034772E"/>
    <w:rsid w:val="00357500"/>
    <w:rsid w:val="00357645"/>
    <w:rsid w:val="00357D6E"/>
    <w:rsid w:val="0036120D"/>
    <w:rsid w:val="0036270B"/>
    <w:rsid w:val="0037110C"/>
    <w:rsid w:val="00372053"/>
    <w:rsid w:val="00372486"/>
    <w:rsid w:val="003773D6"/>
    <w:rsid w:val="003941B5"/>
    <w:rsid w:val="00395E84"/>
    <w:rsid w:val="0039650A"/>
    <w:rsid w:val="0039661C"/>
    <w:rsid w:val="00397AE2"/>
    <w:rsid w:val="003A0633"/>
    <w:rsid w:val="003B0243"/>
    <w:rsid w:val="003B203D"/>
    <w:rsid w:val="003B2DB9"/>
    <w:rsid w:val="003B4E03"/>
    <w:rsid w:val="003C75C9"/>
    <w:rsid w:val="003D10F3"/>
    <w:rsid w:val="003D3168"/>
    <w:rsid w:val="003D465B"/>
    <w:rsid w:val="003E707B"/>
    <w:rsid w:val="003E71A5"/>
    <w:rsid w:val="003F2312"/>
    <w:rsid w:val="004045BE"/>
    <w:rsid w:val="00406B36"/>
    <w:rsid w:val="004074E9"/>
    <w:rsid w:val="00424447"/>
    <w:rsid w:val="00430832"/>
    <w:rsid w:val="004326B8"/>
    <w:rsid w:val="004370F6"/>
    <w:rsid w:val="00437DF4"/>
    <w:rsid w:val="00442BD9"/>
    <w:rsid w:val="004447F4"/>
    <w:rsid w:val="004508B4"/>
    <w:rsid w:val="00452F7A"/>
    <w:rsid w:val="004566E9"/>
    <w:rsid w:val="004703A1"/>
    <w:rsid w:val="00474455"/>
    <w:rsid w:val="00482DFB"/>
    <w:rsid w:val="00483E0B"/>
    <w:rsid w:val="004924CF"/>
    <w:rsid w:val="004B21F5"/>
    <w:rsid w:val="004B51FF"/>
    <w:rsid w:val="004C5CC7"/>
    <w:rsid w:val="004D02AF"/>
    <w:rsid w:val="004D3FE2"/>
    <w:rsid w:val="004D62BE"/>
    <w:rsid w:val="004E0ED6"/>
    <w:rsid w:val="004E0F75"/>
    <w:rsid w:val="004E0FB6"/>
    <w:rsid w:val="004E1A64"/>
    <w:rsid w:val="004E1FDF"/>
    <w:rsid w:val="004E21D1"/>
    <w:rsid w:val="004E255C"/>
    <w:rsid w:val="004F157D"/>
    <w:rsid w:val="004F30B0"/>
    <w:rsid w:val="004F34D2"/>
    <w:rsid w:val="004F47A3"/>
    <w:rsid w:val="00500D6C"/>
    <w:rsid w:val="0050168C"/>
    <w:rsid w:val="00507FE1"/>
    <w:rsid w:val="00510B2A"/>
    <w:rsid w:val="00513D8A"/>
    <w:rsid w:val="00514431"/>
    <w:rsid w:val="00515A39"/>
    <w:rsid w:val="00516BBF"/>
    <w:rsid w:val="0052321E"/>
    <w:rsid w:val="00525D6B"/>
    <w:rsid w:val="005277C8"/>
    <w:rsid w:val="0053045D"/>
    <w:rsid w:val="00536818"/>
    <w:rsid w:val="00537693"/>
    <w:rsid w:val="005436E5"/>
    <w:rsid w:val="005538BF"/>
    <w:rsid w:val="00553FB5"/>
    <w:rsid w:val="00555DA7"/>
    <w:rsid w:val="0055634B"/>
    <w:rsid w:val="005564D3"/>
    <w:rsid w:val="00562C7F"/>
    <w:rsid w:val="005701AC"/>
    <w:rsid w:val="005706D1"/>
    <w:rsid w:val="00581F01"/>
    <w:rsid w:val="00582211"/>
    <w:rsid w:val="005843F1"/>
    <w:rsid w:val="00586BB2"/>
    <w:rsid w:val="00587DB1"/>
    <w:rsid w:val="005941C7"/>
    <w:rsid w:val="005A03F8"/>
    <w:rsid w:val="005A269A"/>
    <w:rsid w:val="005A2D97"/>
    <w:rsid w:val="005A7582"/>
    <w:rsid w:val="005B0578"/>
    <w:rsid w:val="005B0B6C"/>
    <w:rsid w:val="005C285D"/>
    <w:rsid w:val="005C390D"/>
    <w:rsid w:val="005D2075"/>
    <w:rsid w:val="005D21CB"/>
    <w:rsid w:val="005E7B5A"/>
    <w:rsid w:val="005F04CC"/>
    <w:rsid w:val="005F5545"/>
    <w:rsid w:val="005F7C8A"/>
    <w:rsid w:val="006108B7"/>
    <w:rsid w:val="00612769"/>
    <w:rsid w:val="006131C9"/>
    <w:rsid w:val="00613AEC"/>
    <w:rsid w:val="0062004B"/>
    <w:rsid w:val="0062557B"/>
    <w:rsid w:val="006357B3"/>
    <w:rsid w:val="006361C8"/>
    <w:rsid w:val="00637D2F"/>
    <w:rsid w:val="006507A6"/>
    <w:rsid w:val="006555EA"/>
    <w:rsid w:val="006805B5"/>
    <w:rsid w:val="00681C4D"/>
    <w:rsid w:val="00685930"/>
    <w:rsid w:val="00697650"/>
    <w:rsid w:val="006A1170"/>
    <w:rsid w:val="006A11A8"/>
    <w:rsid w:val="006A2C2F"/>
    <w:rsid w:val="006A4DDE"/>
    <w:rsid w:val="006B4658"/>
    <w:rsid w:val="006B5FF5"/>
    <w:rsid w:val="006B6DC8"/>
    <w:rsid w:val="006C13DC"/>
    <w:rsid w:val="006C3350"/>
    <w:rsid w:val="006C74F4"/>
    <w:rsid w:val="006D10F4"/>
    <w:rsid w:val="006D2366"/>
    <w:rsid w:val="006D6EBC"/>
    <w:rsid w:val="006E21BF"/>
    <w:rsid w:val="006E4F08"/>
    <w:rsid w:val="006E4F78"/>
    <w:rsid w:val="006F0981"/>
    <w:rsid w:val="006F1792"/>
    <w:rsid w:val="006F3777"/>
    <w:rsid w:val="006F474F"/>
    <w:rsid w:val="00701A1C"/>
    <w:rsid w:val="007072AE"/>
    <w:rsid w:val="007137D8"/>
    <w:rsid w:val="00713F9A"/>
    <w:rsid w:val="00716A5C"/>
    <w:rsid w:val="0072107F"/>
    <w:rsid w:val="0072529B"/>
    <w:rsid w:val="00727321"/>
    <w:rsid w:val="00732915"/>
    <w:rsid w:val="00733F37"/>
    <w:rsid w:val="00736A0A"/>
    <w:rsid w:val="00745C6B"/>
    <w:rsid w:val="00746A73"/>
    <w:rsid w:val="00761FD9"/>
    <w:rsid w:val="00765255"/>
    <w:rsid w:val="007716AC"/>
    <w:rsid w:val="00775FDE"/>
    <w:rsid w:val="0077718A"/>
    <w:rsid w:val="00782233"/>
    <w:rsid w:val="00782EAE"/>
    <w:rsid w:val="007850A3"/>
    <w:rsid w:val="007904D8"/>
    <w:rsid w:val="00794516"/>
    <w:rsid w:val="00795598"/>
    <w:rsid w:val="007A4061"/>
    <w:rsid w:val="007A5433"/>
    <w:rsid w:val="007B751C"/>
    <w:rsid w:val="007C4BB2"/>
    <w:rsid w:val="007C5F38"/>
    <w:rsid w:val="007D005C"/>
    <w:rsid w:val="007D1428"/>
    <w:rsid w:val="007D1640"/>
    <w:rsid w:val="007E27DA"/>
    <w:rsid w:val="007E4238"/>
    <w:rsid w:val="007E7697"/>
    <w:rsid w:val="00802C14"/>
    <w:rsid w:val="008043EC"/>
    <w:rsid w:val="00806081"/>
    <w:rsid w:val="00806F77"/>
    <w:rsid w:val="00814B04"/>
    <w:rsid w:val="00820115"/>
    <w:rsid w:val="00821BFB"/>
    <w:rsid w:val="008267A4"/>
    <w:rsid w:val="008300AB"/>
    <w:rsid w:val="00830FE9"/>
    <w:rsid w:val="008378CE"/>
    <w:rsid w:val="0084042A"/>
    <w:rsid w:val="00840A89"/>
    <w:rsid w:val="00855088"/>
    <w:rsid w:val="00870DF0"/>
    <w:rsid w:val="0087587E"/>
    <w:rsid w:val="00880479"/>
    <w:rsid w:val="0088315A"/>
    <w:rsid w:val="0088593D"/>
    <w:rsid w:val="0089056D"/>
    <w:rsid w:val="008A21B1"/>
    <w:rsid w:val="008A601A"/>
    <w:rsid w:val="008A6AFC"/>
    <w:rsid w:val="008B092A"/>
    <w:rsid w:val="008B6015"/>
    <w:rsid w:val="008C3233"/>
    <w:rsid w:val="008C33D7"/>
    <w:rsid w:val="008C6B3F"/>
    <w:rsid w:val="008C7ECD"/>
    <w:rsid w:val="008D0EDE"/>
    <w:rsid w:val="008D263E"/>
    <w:rsid w:val="008D4BF5"/>
    <w:rsid w:val="008D5397"/>
    <w:rsid w:val="008E243C"/>
    <w:rsid w:val="008E33D8"/>
    <w:rsid w:val="008E5682"/>
    <w:rsid w:val="008E61ED"/>
    <w:rsid w:val="008F3F0E"/>
    <w:rsid w:val="008F782C"/>
    <w:rsid w:val="00904ED8"/>
    <w:rsid w:val="00916C5F"/>
    <w:rsid w:val="009224B8"/>
    <w:rsid w:val="00927C39"/>
    <w:rsid w:val="00927C80"/>
    <w:rsid w:val="009322B7"/>
    <w:rsid w:val="00942989"/>
    <w:rsid w:val="0094301F"/>
    <w:rsid w:val="00950651"/>
    <w:rsid w:val="00950866"/>
    <w:rsid w:val="00956AF1"/>
    <w:rsid w:val="0095795A"/>
    <w:rsid w:val="009659CF"/>
    <w:rsid w:val="00965B7B"/>
    <w:rsid w:val="00972148"/>
    <w:rsid w:val="009835E2"/>
    <w:rsid w:val="00983941"/>
    <w:rsid w:val="00984585"/>
    <w:rsid w:val="00985D6C"/>
    <w:rsid w:val="00987EEE"/>
    <w:rsid w:val="009923FE"/>
    <w:rsid w:val="0099460C"/>
    <w:rsid w:val="00995144"/>
    <w:rsid w:val="0099590C"/>
    <w:rsid w:val="009A260C"/>
    <w:rsid w:val="009A3C8E"/>
    <w:rsid w:val="009B028F"/>
    <w:rsid w:val="009B704C"/>
    <w:rsid w:val="009C02E1"/>
    <w:rsid w:val="009C1782"/>
    <w:rsid w:val="009C4821"/>
    <w:rsid w:val="009C63C9"/>
    <w:rsid w:val="009C6D29"/>
    <w:rsid w:val="009C7C02"/>
    <w:rsid w:val="009D0076"/>
    <w:rsid w:val="009D23F1"/>
    <w:rsid w:val="009E1EA4"/>
    <w:rsid w:val="009E332E"/>
    <w:rsid w:val="009E4390"/>
    <w:rsid w:val="009E6096"/>
    <w:rsid w:val="009E73ED"/>
    <w:rsid w:val="009E7597"/>
    <w:rsid w:val="009E768A"/>
    <w:rsid w:val="009F531E"/>
    <w:rsid w:val="00A05B14"/>
    <w:rsid w:val="00A07594"/>
    <w:rsid w:val="00A22B32"/>
    <w:rsid w:val="00A230BD"/>
    <w:rsid w:val="00A253B7"/>
    <w:rsid w:val="00A26D47"/>
    <w:rsid w:val="00A274C5"/>
    <w:rsid w:val="00A2764C"/>
    <w:rsid w:val="00A31980"/>
    <w:rsid w:val="00A36E11"/>
    <w:rsid w:val="00A37292"/>
    <w:rsid w:val="00A40732"/>
    <w:rsid w:val="00A47910"/>
    <w:rsid w:val="00A56675"/>
    <w:rsid w:val="00A655D5"/>
    <w:rsid w:val="00A655E7"/>
    <w:rsid w:val="00A65BC4"/>
    <w:rsid w:val="00A81323"/>
    <w:rsid w:val="00A8207E"/>
    <w:rsid w:val="00A93BBA"/>
    <w:rsid w:val="00A962BA"/>
    <w:rsid w:val="00A9650C"/>
    <w:rsid w:val="00AA1E78"/>
    <w:rsid w:val="00AA3615"/>
    <w:rsid w:val="00AA4416"/>
    <w:rsid w:val="00AA50E2"/>
    <w:rsid w:val="00AA7F7B"/>
    <w:rsid w:val="00AB0C15"/>
    <w:rsid w:val="00AB3E29"/>
    <w:rsid w:val="00AC3879"/>
    <w:rsid w:val="00AC6D90"/>
    <w:rsid w:val="00AC7B30"/>
    <w:rsid w:val="00AD4651"/>
    <w:rsid w:val="00AE72A3"/>
    <w:rsid w:val="00AF2303"/>
    <w:rsid w:val="00AF39DA"/>
    <w:rsid w:val="00AF6DE9"/>
    <w:rsid w:val="00AF7BA4"/>
    <w:rsid w:val="00B044AA"/>
    <w:rsid w:val="00B057A0"/>
    <w:rsid w:val="00B07B5B"/>
    <w:rsid w:val="00B20FE2"/>
    <w:rsid w:val="00B24089"/>
    <w:rsid w:val="00B3703E"/>
    <w:rsid w:val="00B40532"/>
    <w:rsid w:val="00B41D64"/>
    <w:rsid w:val="00B44529"/>
    <w:rsid w:val="00B50402"/>
    <w:rsid w:val="00B5519B"/>
    <w:rsid w:val="00B55AE7"/>
    <w:rsid w:val="00B625C0"/>
    <w:rsid w:val="00B754CF"/>
    <w:rsid w:val="00B75D48"/>
    <w:rsid w:val="00B828A2"/>
    <w:rsid w:val="00B91446"/>
    <w:rsid w:val="00BA23CF"/>
    <w:rsid w:val="00BA4C9E"/>
    <w:rsid w:val="00BB1238"/>
    <w:rsid w:val="00BB2D78"/>
    <w:rsid w:val="00BB304F"/>
    <w:rsid w:val="00BB56A8"/>
    <w:rsid w:val="00BC308C"/>
    <w:rsid w:val="00BC6F6D"/>
    <w:rsid w:val="00BD2AFD"/>
    <w:rsid w:val="00BD5FB6"/>
    <w:rsid w:val="00BE027A"/>
    <w:rsid w:val="00BE0A3C"/>
    <w:rsid w:val="00BE1558"/>
    <w:rsid w:val="00BE1EE3"/>
    <w:rsid w:val="00BE3F26"/>
    <w:rsid w:val="00BE6E9E"/>
    <w:rsid w:val="00BF189A"/>
    <w:rsid w:val="00C06A9D"/>
    <w:rsid w:val="00C11FE1"/>
    <w:rsid w:val="00C15247"/>
    <w:rsid w:val="00C16A21"/>
    <w:rsid w:val="00C22DC3"/>
    <w:rsid w:val="00C24CC1"/>
    <w:rsid w:val="00C26D67"/>
    <w:rsid w:val="00C30532"/>
    <w:rsid w:val="00C33B96"/>
    <w:rsid w:val="00C40D3B"/>
    <w:rsid w:val="00C43089"/>
    <w:rsid w:val="00C462BF"/>
    <w:rsid w:val="00C52C79"/>
    <w:rsid w:val="00C5754B"/>
    <w:rsid w:val="00C665B9"/>
    <w:rsid w:val="00C66DBA"/>
    <w:rsid w:val="00C736F7"/>
    <w:rsid w:val="00C760B5"/>
    <w:rsid w:val="00C94AF2"/>
    <w:rsid w:val="00C9508A"/>
    <w:rsid w:val="00CA0ACE"/>
    <w:rsid w:val="00CA0C70"/>
    <w:rsid w:val="00CA44FE"/>
    <w:rsid w:val="00CB5D9F"/>
    <w:rsid w:val="00CC7B53"/>
    <w:rsid w:val="00CD1774"/>
    <w:rsid w:val="00CD2154"/>
    <w:rsid w:val="00CD4C40"/>
    <w:rsid w:val="00CE1E88"/>
    <w:rsid w:val="00CF1981"/>
    <w:rsid w:val="00CF422F"/>
    <w:rsid w:val="00CF52A8"/>
    <w:rsid w:val="00D11CB2"/>
    <w:rsid w:val="00D14450"/>
    <w:rsid w:val="00D1451E"/>
    <w:rsid w:val="00D146D2"/>
    <w:rsid w:val="00D1538F"/>
    <w:rsid w:val="00D15FAE"/>
    <w:rsid w:val="00D1774F"/>
    <w:rsid w:val="00D221A5"/>
    <w:rsid w:val="00D226EA"/>
    <w:rsid w:val="00D24C7B"/>
    <w:rsid w:val="00D319CC"/>
    <w:rsid w:val="00D3667A"/>
    <w:rsid w:val="00D3758B"/>
    <w:rsid w:val="00D43249"/>
    <w:rsid w:val="00D43F50"/>
    <w:rsid w:val="00D47CC9"/>
    <w:rsid w:val="00D5063D"/>
    <w:rsid w:val="00D61FF9"/>
    <w:rsid w:val="00D63BF4"/>
    <w:rsid w:val="00D651E4"/>
    <w:rsid w:val="00D7453C"/>
    <w:rsid w:val="00D7470C"/>
    <w:rsid w:val="00D84FE5"/>
    <w:rsid w:val="00D85FFF"/>
    <w:rsid w:val="00D918CE"/>
    <w:rsid w:val="00D96741"/>
    <w:rsid w:val="00DB65F6"/>
    <w:rsid w:val="00DC1D58"/>
    <w:rsid w:val="00DC5106"/>
    <w:rsid w:val="00DC63F1"/>
    <w:rsid w:val="00DC6DC5"/>
    <w:rsid w:val="00DC6FD4"/>
    <w:rsid w:val="00DD1346"/>
    <w:rsid w:val="00DD1470"/>
    <w:rsid w:val="00DE0C0C"/>
    <w:rsid w:val="00DE44F7"/>
    <w:rsid w:val="00DE4EAC"/>
    <w:rsid w:val="00DE5674"/>
    <w:rsid w:val="00DF09D1"/>
    <w:rsid w:val="00DF5558"/>
    <w:rsid w:val="00E00D93"/>
    <w:rsid w:val="00E1022B"/>
    <w:rsid w:val="00E110AE"/>
    <w:rsid w:val="00E14D34"/>
    <w:rsid w:val="00E26324"/>
    <w:rsid w:val="00E302E2"/>
    <w:rsid w:val="00E4112D"/>
    <w:rsid w:val="00E412EB"/>
    <w:rsid w:val="00E509D2"/>
    <w:rsid w:val="00E53F51"/>
    <w:rsid w:val="00E55547"/>
    <w:rsid w:val="00E560F5"/>
    <w:rsid w:val="00E70DC5"/>
    <w:rsid w:val="00E71166"/>
    <w:rsid w:val="00E73103"/>
    <w:rsid w:val="00E762D1"/>
    <w:rsid w:val="00E830A4"/>
    <w:rsid w:val="00E83436"/>
    <w:rsid w:val="00E83874"/>
    <w:rsid w:val="00E87631"/>
    <w:rsid w:val="00E87DD9"/>
    <w:rsid w:val="00E93CBC"/>
    <w:rsid w:val="00E96C7E"/>
    <w:rsid w:val="00E97A95"/>
    <w:rsid w:val="00EA4A92"/>
    <w:rsid w:val="00EA553E"/>
    <w:rsid w:val="00EA7AF6"/>
    <w:rsid w:val="00EB0ACD"/>
    <w:rsid w:val="00EB18A8"/>
    <w:rsid w:val="00EB57CE"/>
    <w:rsid w:val="00EB59C7"/>
    <w:rsid w:val="00EB5F61"/>
    <w:rsid w:val="00EC2E9C"/>
    <w:rsid w:val="00EC3758"/>
    <w:rsid w:val="00EC6CDD"/>
    <w:rsid w:val="00EC7398"/>
    <w:rsid w:val="00ED0551"/>
    <w:rsid w:val="00EE61ED"/>
    <w:rsid w:val="00EE79D5"/>
    <w:rsid w:val="00EF3728"/>
    <w:rsid w:val="00EF5B91"/>
    <w:rsid w:val="00EF5FEA"/>
    <w:rsid w:val="00EF7EA8"/>
    <w:rsid w:val="00F00ED6"/>
    <w:rsid w:val="00F01C13"/>
    <w:rsid w:val="00F03213"/>
    <w:rsid w:val="00F05D20"/>
    <w:rsid w:val="00F0763B"/>
    <w:rsid w:val="00F10E51"/>
    <w:rsid w:val="00F132BA"/>
    <w:rsid w:val="00F21A58"/>
    <w:rsid w:val="00F24BF6"/>
    <w:rsid w:val="00F2708B"/>
    <w:rsid w:val="00F4692B"/>
    <w:rsid w:val="00F56A41"/>
    <w:rsid w:val="00F57B6B"/>
    <w:rsid w:val="00F620F4"/>
    <w:rsid w:val="00F631BF"/>
    <w:rsid w:val="00F653B2"/>
    <w:rsid w:val="00F65763"/>
    <w:rsid w:val="00F6665C"/>
    <w:rsid w:val="00F719BC"/>
    <w:rsid w:val="00F7280F"/>
    <w:rsid w:val="00FB0597"/>
    <w:rsid w:val="00FB4258"/>
    <w:rsid w:val="00FC2E5A"/>
    <w:rsid w:val="00FC3AAF"/>
    <w:rsid w:val="00FE58FB"/>
    <w:rsid w:val="00FE7B2E"/>
    <w:rsid w:val="00FF04FE"/>
    <w:rsid w:val="00FF16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09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9D5"/>
    <w:pPr>
      <w:ind w:left="720"/>
      <w:contextualSpacing/>
    </w:pPr>
  </w:style>
  <w:style w:type="paragraph" w:styleId="MessageHeader">
    <w:name w:val="Message Header"/>
    <w:basedOn w:val="Normal"/>
    <w:link w:val="MessageHeaderChar"/>
    <w:rsid w:val="00AA36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AA3615"/>
    <w:rPr>
      <w:rFonts w:ascii="Arial" w:eastAsia="Times New Roman" w:hAnsi="Arial" w:cs="Arial"/>
      <w:sz w:val="24"/>
      <w:szCs w:val="24"/>
      <w:shd w:val="pct20" w:color="auto" w:fill="auto"/>
    </w:rPr>
  </w:style>
  <w:style w:type="paragraph" w:styleId="Header">
    <w:name w:val="header"/>
    <w:basedOn w:val="Normal"/>
    <w:link w:val="HeaderChar"/>
    <w:uiPriority w:val="99"/>
    <w:unhideWhenUsed/>
    <w:rsid w:val="00880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479"/>
  </w:style>
  <w:style w:type="paragraph" w:styleId="Footer">
    <w:name w:val="footer"/>
    <w:basedOn w:val="Normal"/>
    <w:link w:val="FooterChar"/>
    <w:uiPriority w:val="99"/>
    <w:unhideWhenUsed/>
    <w:rsid w:val="00880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479"/>
  </w:style>
  <w:style w:type="paragraph" w:styleId="NoSpacing">
    <w:name w:val="No Spacing"/>
    <w:uiPriority w:val="1"/>
    <w:qFormat/>
    <w:rsid w:val="005A03F8"/>
    <w:pPr>
      <w:spacing w:after="0" w:line="240" w:lineRule="auto"/>
    </w:pPr>
  </w:style>
  <w:style w:type="paragraph" w:styleId="BalloonText">
    <w:name w:val="Balloon Text"/>
    <w:basedOn w:val="Normal"/>
    <w:link w:val="BalloonTextChar"/>
    <w:uiPriority w:val="99"/>
    <w:semiHidden/>
    <w:unhideWhenUsed/>
    <w:rsid w:val="00A07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594"/>
    <w:rPr>
      <w:rFonts w:ascii="Segoe UI" w:hAnsi="Segoe UI" w:cs="Segoe UI"/>
      <w:sz w:val="18"/>
      <w:szCs w:val="18"/>
    </w:rPr>
  </w:style>
  <w:style w:type="paragraph" w:styleId="EndnoteText">
    <w:name w:val="endnote text"/>
    <w:basedOn w:val="Normal"/>
    <w:link w:val="EndnoteTextChar"/>
    <w:uiPriority w:val="99"/>
    <w:semiHidden/>
    <w:unhideWhenUsed/>
    <w:rsid w:val="00775F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5FDE"/>
    <w:rPr>
      <w:sz w:val="20"/>
      <w:szCs w:val="20"/>
    </w:rPr>
  </w:style>
  <w:style w:type="character" w:styleId="EndnoteReference">
    <w:name w:val="endnote reference"/>
    <w:basedOn w:val="DefaultParagraphFont"/>
    <w:uiPriority w:val="99"/>
    <w:semiHidden/>
    <w:unhideWhenUsed/>
    <w:rsid w:val="00775FDE"/>
    <w:rPr>
      <w:vertAlign w:val="superscript"/>
    </w:rPr>
  </w:style>
  <w:style w:type="paragraph" w:styleId="FootnoteText">
    <w:name w:val="footnote text"/>
    <w:basedOn w:val="Normal"/>
    <w:link w:val="FootnoteTextChar"/>
    <w:uiPriority w:val="99"/>
    <w:semiHidden/>
    <w:unhideWhenUsed/>
    <w:rsid w:val="00775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FDE"/>
    <w:rPr>
      <w:sz w:val="20"/>
      <w:szCs w:val="20"/>
    </w:rPr>
  </w:style>
  <w:style w:type="character" w:styleId="FootnoteReference">
    <w:name w:val="footnote reference"/>
    <w:basedOn w:val="DefaultParagraphFont"/>
    <w:uiPriority w:val="99"/>
    <w:semiHidden/>
    <w:unhideWhenUsed/>
    <w:rsid w:val="00775FDE"/>
    <w:rPr>
      <w:vertAlign w:val="superscript"/>
    </w:rPr>
  </w:style>
  <w:style w:type="character" w:customStyle="1" w:styleId="Heading1Char">
    <w:name w:val="Heading 1 Char"/>
    <w:basedOn w:val="DefaultParagraphFont"/>
    <w:link w:val="Heading1"/>
    <w:uiPriority w:val="9"/>
    <w:rsid w:val="008B092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B092A"/>
    <w:pPr>
      <w:outlineLvl w:val="9"/>
    </w:pPr>
    <w:rPr>
      <w:lang w:val="en-US"/>
    </w:rPr>
  </w:style>
  <w:style w:type="paragraph" w:styleId="TOC1">
    <w:name w:val="toc 1"/>
    <w:basedOn w:val="Normal"/>
    <w:next w:val="Normal"/>
    <w:autoRedefine/>
    <w:uiPriority w:val="39"/>
    <w:unhideWhenUsed/>
    <w:rsid w:val="006C74F4"/>
    <w:pPr>
      <w:tabs>
        <w:tab w:val="left" w:pos="440"/>
        <w:tab w:val="right" w:leader="dot" w:pos="9016"/>
      </w:tabs>
      <w:spacing w:after="100"/>
      <w:ind w:left="814" w:right="170"/>
    </w:pPr>
    <w:rPr>
      <w:rFonts w:ascii="Times New Roman" w:hAnsi="Times New Roman" w:cs="Times New Roman"/>
      <w:sz w:val="24"/>
      <w:szCs w:val="24"/>
    </w:rPr>
  </w:style>
  <w:style w:type="character" w:styleId="Hyperlink">
    <w:name w:val="Hyperlink"/>
    <w:basedOn w:val="DefaultParagraphFont"/>
    <w:uiPriority w:val="99"/>
    <w:unhideWhenUsed/>
    <w:rsid w:val="008B092A"/>
    <w:rPr>
      <w:color w:val="0563C1" w:themeColor="hyperlink"/>
      <w:u w:val="single"/>
    </w:rPr>
  </w:style>
  <w:style w:type="table" w:styleId="TableGrid">
    <w:name w:val="Table Grid"/>
    <w:basedOn w:val="TableNormal"/>
    <w:uiPriority w:val="39"/>
    <w:rsid w:val="00165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B5FF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B5FF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2390">
      <w:bodyDiv w:val="1"/>
      <w:marLeft w:val="0"/>
      <w:marRight w:val="0"/>
      <w:marTop w:val="0"/>
      <w:marBottom w:val="0"/>
      <w:divBdr>
        <w:top w:val="none" w:sz="0" w:space="0" w:color="auto"/>
        <w:left w:val="none" w:sz="0" w:space="0" w:color="auto"/>
        <w:bottom w:val="none" w:sz="0" w:space="0" w:color="auto"/>
        <w:right w:val="none" w:sz="0" w:space="0" w:color="auto"/>
      </w:divBdr>
    </w:div>
    <w:div w:id="47807370">
      <w:bodyDiv w:val="1"/>
      <w:marLeft w:val="0"/>
      <w:marRight w:val="0"/>
      <w:marTop w:val="0"/>
      <w:marBottom w:val="0"/>
      <w:divBdr>
        <w:top w:val="none" w:sz="0" w:space="0" w:color="auto"/>
        <w:left w:val="none" w:sz="0" w:space="0" w:color="auto"/>
        <w:bottom w:val="none" w:sz="0" w:space="0" w:color="auto"/>
        <w:right w:val="none" w:sz="0" w:space="0" w:color="auto"/>
      </w:divBdr>
    </w:div>
    <w:div w:id="213321209">
      <w:bodyDiv w:val="1"/>
      <w:marLeft w:val="0"/>
      <w:marRight w:val="0"/>
      <w:marTop w:val="0"/>
      <w:marBottom w:val="0"/>
      <w:divBdr>
        <w:top w:val="none" w:sz="0" w:space="0" w:color="auto"/>
        <w:left w:val="none" w:sz="0" w:space="0" w:color="auto"/>
        <w:bottom w:val="none" w:sz="0" w:space="0" w:color="auto"/>
        <w:right w:val="none" w:sz="0" w:space="0" w:color="auto"/>
      </w:divBdr>
    </w:div>
    <w:div w:id="356127983">
      <w:bodyDiv w:val="1"/>
      <w:marLeft w:val="0"/>
      <w:marRight w:val="0"/>
      <w:marTop w:val="0"/>
      <w:marBottom w:val="0"/>
      <w:divBdr>
        <w:top w:val="none" w:sz="0" w:space="0" w:color="auto"/>
        <w:left w:val="none" w:sz="0" w:space="0" w:color="auto"/>
        <w:bottom w:val="none" w:sz="0" w:space="0" w:color="auto"/>
        <w:right w:val="none" w:sz="0" w:space="0" w:color="auto"/>
      </w:divBdr>
    </w:div>
    <w:div w:id="601886880">
      <w:bodyDiv w:val="1"/>
      <w:marLeft w:val="0"/>
      <w:marRight w:val="0"/>
      <w:marTop w:val="0"/>
      <w:marBottom w:val="0"/>
      <w:divBdr>
        <w:top w:val="none" w:sz="0" w:space="0" w:color="auto"/>
        <w:left w:val="none" w:sz="0" w:space="0" w:color="auto"/>
        <w:bottom w:val="none" w:sz="0" w:space="0" w:color="auto"/>
        <w:right w:val="none" w:sz="0" w:space="0" w:color="auto"/>
      </w:divBdr>
    </w:div>
    <w:div w:id="835457117">
      <w:bodyDiv w:val="1"/>
      <w:marLeft w:val="0"/>
      <w:marRight w:val="0"/>
      <w:marTop w:val="0"/>
      <w:marBottom w:val="0"/>
      <w:divBdr>
        <w:top w:val="none" w:sz="0" w:space="0" w:color="auto"/>
        <w:left w:val="none" w:sz="0" w:space="0" w:color="auto"/>
        <w:bottom w:val="none" w:sz="0" w:space="0" w:color="auto"/>
        <w:right w:val="none" w:sz="0" w:space="0" w:color="auto"/>
      </w:divBdr>
    </w:div>
    <w:div w:id="1076437616">
      <w:bodyDiv w:val="1"/>
      <w:marLeft w:val="0"/>
      <w:marRight w:val="0"/>
      <w:marTop w:val="0"/>
      <w:marBottom w:val="0"/>
      <w:divBdr>
        <w:top w:val="none" w:sz="0" w:space="0" w:color="auto"/>
        <w:left w:val="none" w:sz="0" w:space="0" w:color="auto"/>
        <w:bottom w:val="none" w:sz="0" w:space="0" w:color="auto"/>
        <w:right w:val="none" w:sz="0" w:space="0" w:color="auto"/>
      </w:divBdr>
    </w:div>
    <w:div w:id="1090664578">
      <w:bodyDiv w:val="1"/>
      <w:marLeft w:val="0"/>
      <w:marRight w:val="0"/>
      <w:marTop w:val="0"/>
      <w:marBottom w:val="0"/>
      <w:divBdr>
        <w:top w:val="none" w:sz="0" w:space="0" w:color="auto"/>
        <w:left w:val="none" w:sz="0" w:space="0" w:color="auto"/>
        <w:bottom w:val="none" w:sz="0" w:space="0" w:color="auto"/>
        <w:right w:val="none" w:sz="0" w:space="0" w:color="auto"/>
      </w:divBdr>
    </w:div>
    <w:div w:id="1113671628">
      <w:bodyDiv w:val="1"/>
      <w:marLeft w:val="0"/>
      <w:marRight w:val="0"/>
      <w:marTop w:val="0"/>
      <w:marBottom w:val="0"/>
      <w:divBdr>
        <w:top w:val="none" w:sz="0" w:space="0" w:color="auto"/>
        <w:left w:val="none" w:sz="0" w:space="0" w:color="auto"/>
        <w:bottom w:val="none" w:sz="0" w:space="0" w:color="auto"/>
        <w:right w:val="none" w:sz="0" w:space="0" w:color="auto"/>
      </w:divBdr>
    </w:div>
    <w:div w:id="1136871788">
      <w:bodyDiv w:val="1"/>
      <w:marLeft w:val="0"/>
      <w:marRight w:val="0"/>
      <w:marTop w:val="0"/>
      <w:marBottom w:val="0"/>
      <w:divBdr>
        <w:top w:val="none" w:sz="0" w:space="0" w:color="auto"/>
        <w:left w:val="none" w:sz="0" w:space="0" w:color="auto"/>
        <w:bottom w:val="none" w:sz="0" w:space="0" w:color="auto"/>
        <w:right w:val="none" w:sz="0" w:space="0" w:color="auto"/>
      </w:divBdr>
    </w:div>
    <w:div w:id="1174763815">
      <w:bodyDiv w:val="1"/>
      <w:marLeft w:val="0"/>
      <w:marRight w:val="0"/>
      <w:marTop w:val="0"/>
      <w:marBottom w:val="0"/>
      <w:divBdr>
        <w:top w:val="none" w:sz="0" w:space="0" w:color="auto"/>
        <w:left w:val="none" w:sz="0" w:space="0" w:color="auto"/>
        <w:bottom w:val="none" w:sz="0" w:space="0" w:color="auto"/>
        <w:right w:val="none" w:sz="0" w:space="0" w:color="auto"/>
      </w:divBdr>
    </w:div>
    <w:div w:id="1296525030">
      <w:bodyDiv w:val="1"/>
      <w:marLeft w:val="0"/>
      <w:marRight w:val="0"/>
      <w:marTop w:val="0"/>
      <w:marBottom w:val="0"/>
      <w:divBdr>
        <w:top w:val="none" w:sz="0" w:space="0" w:color="auto"/>
        <w:left w:val="none" w:sz="0" w:space="0" w:color="auto"/>
        <w:bottom w:val="none" w:sz="0" w:space="0" w:color="auto"/>
        <w:right w:val="none" w:sz="0" w:space="0" w:color="auto"/>
      </w:divBdr>
    </w:div>
    <w:div w:id="1312173530">
      <w:bodyDiv w:val="1"/>
      <w:marLeft w:val="0"/>
      <w:marRight w:val="0"/>
      <w:marTop w:val="0"/>
      <w:marBottom w:val="0"/>
      <w:divBdr>
        <w:top w:val="none" w:sz="0" w:space="0" w:color="auto"/>
        <w:left w:val="none" w:sz="0" w:space="0" w:color="auto"/>
        <w:bottom w:val="none" w:sz="0" w:space="0" w:color="auto"/>
        <w:right w:val="none" w:sz="0" w:space="0" w:color="auto"/>
      </w:divBdr>
    </w:div>
    <w:div w:id="1563518411">
      <w:bodyDiv w:val="1"/>
      <w:marLeft w:val="0"/>
      <w:marRight w:val="0"/>
      <w:marTop w:val="0"/>
      <w:marBottom w:val="0"/>
      <w:divBdr>
        <w:top w:val="none" w:sz="0" w:space="0" w:color="auto"/>
        <w:left w:val="none" w:sz="0" w:space="0" w:color="auto"/>
        <w:bottom w:val="none" w:sz="0" w:space="0" w:color="auto"/>
        <w:right w:val="none" w:sz="0" w:space="0" w:color="auto"/>
      </w:divBdr>
    </w:div>
    <w:div w:id="1747845970">
      <w:bodyDiv w:val="1"/>
      <w:marLeft w:val="0"/>
      <w:marRight w:val="0"/>
      <w:marTop w:val="0"/>
      <w:marBottom w:val="0"/>
      <w:divBdr>
        <w:top w:val="none" w:sz="0" w:space="0" w:color="auto"/>
        <w:left w:val="none" w:sz="0" w:space="0" w:color="auto"/>
        <w:bottom w:val="none" w:sz="0" w:space="0" w:color="auto"/>
        <w:right w:val="none" w:sz="0" w:space="0" w:color="auto"/>
      </w:divBdr>
    </w:div>
    <w:div w:id="176765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ie" TargetMode="External"/><Relationship Id="rId5" Type="http://schemas.openxmlformats.org/officeDocument/2006/relationships/webSettings" Target="webSettings.xml"/><Relationship Id="rId10" Type="http://schemas.openxmlformats.org/officeDocument/2006/relationships/hyperlink" Target="http://www.education.ie" TargetMode="External"/><Relationship Id="rId4" Type="http://schemas.openxmlformats.org/officeDocument/2006/relationships/settings" Target="settings.xml"/><Relationship Id="rId9" Type="http://schemas.openxmlformats.org/officeDocument/2006/relationships/hyperlink" Target="http://www.teachingcouncil.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D0522-143F-4972-9AB2-4B8571FC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2015-04-29T10:37:00Z</dcterms:created>
  <dcterms:modified xsi:type="dcterms:W3CDTF">2015-04-29T10:37:00Z</dcterms:modified>
</cp:coreProperties>
</file>